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15548" w14:textId="77777777" w:rsidR="003C5823" w:rsidRPr="00844452" w:rsidRDefault="003C5823" w:rsidP="008C799F">
      <w:pPr>
        <w:jc w:val="center"/>
        <w:rPr>
          <w:rFonts w:ascii="Arial" w:hAnsi="Arial" w:cs="Arial"/>
          <w:b/>
        </w:rPr>
      </w:pPr>
      <w:r w:rsidRPr="00844452">
        <w:rPr>
          <w:rFonts w:ascii="Arial" w:hAnsi="Arial" w:cs="Arial"/>
          <w:b/>
        </w:rPr>
        <w:t>O B R A</w:t>
      </w:r>
      <w:r w:rsidR="00FA6C26" w:rsidRPr="00844452">
        <w:rPr>
          <w:rFonts w:ascii="Arial" w:hAnsi="Arial" w:cs="Arial"/>
          <w:b/>
        </w:rPr>
        <w:t xml:space="preserve"> </w:t>
      </w:r>
      <w:r w:rsidRPr="00844452">
        <w:rPr>
          <w:rFonts w:ascii="Arial" w:hAnsi="Arial" w:cs="Arial"/>
          <w:b/>
        </w:rPr>
        <w:t>Z L O Ž E N J E</w:t>
      </w:r>
    </w:p>
    <w:p w14:paraId="72C17AA7" w14:textId="77777777" w:rsidR="00B25B9A" w:rsidRPr="00844452" w:rsidRDefault="0001096A" w:rsidP="009A13F5">
      <w:pPr>
        <w:jc w:val="center"/>
        <w:rPr>
          <w:rFonts w:ascii="Arial" w:hAnsi="Arial" w:cs="Arial"/>
        </w:rPr>
      </w:pPr>
      <w:r w:rsidRPr="00844452">
        <w:rPr>
          <w:rFonts w:ascii="Arial" w:hAnsi="Arial" w:cs="Arial"/>
          <w:b/>
        </w:rPr>
        <w:t>PRORAČUN GRADA KASTVA ZA 202</w:t>
      </w:r>
      <w:r w:rsidR="00403158">
        <w:rPr>
          <w:rFonts w:ascii="Arial" w:hAnsi="Arial" w:cs="Arial"/>
          <w:b/>
        </w:rPr>
        <w:t>6</w:t>
      </w:r>
      <w:r w:rsidR="009A13F5" w:rsidRPr="00844452">
        <w:rPr>
          <w:rFonts w:ascii="Arial" w:hAnsi="Arial" w:cs="Arial"/>
          <w:b/>
        </w:rPr>
        <w:t>. GODINU I PROJEKCIJE ZA 202</w:t>
      </w:r>
      <w:r w:rsidR="00403158">
        <w:rPr>
          <w:rFonts w:ascii="Arial" w:hAnsi="Arial" w:cs="Arial"/>
          <w:b/>
        </w:rPr>
        <w:t>7</w:t>
      </w:r>
      <w:r w:rsidR="009A13F5" w:rsidRPr="00844452">
        <w:rPr>
          <w:rFonts w:ascii="Arial" w:hAnsi="Arial" w:cs="Arial"/>
          <w:b/>
        </w:rPr>
        <w:t>. I 202</w:t>
      </w:r>
      <w:r w:rsidR="00403158">
        <w:rPr>
          <w:rFonts w:ascii="Arial" w:hAnsi="Arial" w:cs="Arial"/>
          <w:b/>
        </w:rPr>
        <w:t>8</w:t>
      </w:r>
      <w:r w:rsidR="009A13F5" w:rsidRPr="00844452">
        <w:rPr>
          <w:rFonts w:ascii="Arial" w:hAnsi="Arial" w:cs="Arial"/>
          <w:b/>
        </w:rPr>
        <w:t>. GODINU</w:t>
      </w:r>
    </w:p>
    <w:p w14:paraId="038B4E29" w14:textId="77777777" w:rsidR="00B25B9A" w:rsidRPr="00844452" w:rsidRDefault="00B25B9A" w:rsidP="003C5823">
      <w:pPr>
        <w:jc w:val="both"/>
        <w:rPr>
          <w:rFonts w:ascii="Arial" w:hAnsi="Arial" w:cs="Arial"/>
          <w:b/>
        </w:rPr>
      </w:pPr>
      <w:r w:rsidRPr="00844452">
        <w:rPr>
          <w:rFonts w:ascii="Arial" w:hAnsi="Arial" w:cs="Arial"/>
          <w:b/>
        </w:rPr>
        <w:t>I. UVOD</w:t>
      </w:r>
    </w:p>
    <w:p w14:paraId="1242272E" w14:textId="77777777" w:rsidR="00717DB0" w:rsidRPr="00844452" w:rsidRDefault="005972EE" w:rsidP="00717DB0">
      <w:pPr>
        <w:jc w:val="both"/>
        <w:rPr>
          <w:rFonts w:ascii="Arial" w:hAnsi="Arial" w:cs="Arial"/>
        </w:rPr>
      </w:pPr>
      <w:r w:rsidRPr="00844452">
        <w:rPr>
          <w:rFonts w:ascii="Arial" w:hAnsi="Arial" w:cs="Arial"/>
        </w:rPr>
        <w:t>Na osnovi članka 42</w:t>
      </w:r>
      <w:r w:rsidR="00717DB0" w:rsidRPr="00844452">
        <w:rPr>
          <w:rFonts w:ascii="Arial" w:hAnsi="Arial" w:cs="Arial"/>
        </w:rPr>
        <w:t xml:space="preserve">. Zakona o proračunu („Narodne novine“ broj </w:t>
      </w:r>
      <w:r w:rsidRPr="00844452">
        <w:rPr>
          <w:rFonts w:ascii="Arial" w:hAnsi="Arial" w:cs="Arial"/>
        </w:rPr>
        <w:t>144/21</w:t>
      </w:r>
      <w:r w:rsidR="00717DB0" w:rsidRPr="00844452">
        <w:rPr>
          <w:rFonts w:ascii="Arial" w:hAnsi="Arial" w:cs="Arial"/>
        </w:rPr>
        <w:t xml:space="preserve">) </w:t>
      </w:r>
      <w:r w:rsidRPr="00844452">
        <w:rPr>
          <w:rFonts w:ascii="Arial" w:hAnsi="Arial" w:cs="Arial"/>
        </w:rPr>
        <w:t xml:space="preserve">predstavničko tijelo donosi proračun na razini skupine ekonomske klasifikacije do kraja tekuće godine, u roku koji omogućuje primjenu proračuna od 1. siječnja godine za koju se donosi proračun. </w:t>
      </w:r>
      <w:r w:rsidR="00251FAF">
        <w:rPr>
          <w:rFonts w:ascii="Arial" w:hAnsi="Arial" w:cs="Arial"/>
        </w:rPr>
        <w:t xml:space="preserve">Uz proračun </w:t>
      </w:r>
      <w:r w:rsidRPr="00844452">
        <w:rPr>
          <w:rFonts w:ascii="Arial" w:hAnsi="Arial" w:cs="Arial"/>
        </w:rPr>
        <w:t>se</w:t>
      </w:r>
      <w:r w:rsidR="00717DB0" w:rsidRPr="00844452">
        <w:rPr>
          <w:rFonts w:ascii="Arial" w:hAnsi="Arial" w:cs="Arial"/>
        </w:rPr>
        <w:t xml:space="preserve"> donosi i Odluka o izvršavanju proračuna za tu godinu.</w:t>
      </w:r>
    </w:p>
    <w:p w14:paraId="0EE5D09A" w14:textId="77777777" w:rsidR="008D3D4C" w:rsidRPr="00844452" w:rsidRDefault="00F94987" w:rsidP="00717DB0">
      <w:pPr>
        <w:jc w:val="both"/>
        <w:rPr>
          <w:rFonts w:ascii="Arial" w:hAnsi="Arial" w:cs="Arial"/>
        </w:rPr>
      </w:pPr>
      <w:r w:rsidRPr="00844452">
        <w:rPr>
          <w:rFonts w:ascii="Arial" w:hAnsi="Arial" w:cs="Arial"/>
        </w:rPr>
        <w:t>P</w:t>
      </w:r>
      <w:r w:rsidR="00717DB0" w:rsidRPr="00844452">
        <w:rPr>
          <w:rFonts w:ascii="Arial" w:hAnsi="Arial" w:cs="Arial"/>
        </w:rPr>
        <w:t xml:space="preserve">roračunom se omogućava financiranje poslova, funkcija i programa </w:t>
      </w:r>
      <w:r w:rsidR="008D3D4C" w:rsidRPr="00844452">
        <w:rPr>
          <w:rFonts w:ascii="Arial" w:hAnsi="Arial" w:cs="Arial"/>
        </w:rPr>
        <w:t>predstav</w:t>
      </w:r>
      <w:r w:rsidR="00251FAF">
        <w:rPr>
          <w:rFonts w:ascii="Arial" w:hAnsi="Arial" w:cs="Arial"/>
        </w:rPr>
        <w:t xml:space="preserve">ničkog tijela, izvršne vlasti, </w:t>
      </w:r>
      <w:r w:rsidR="00717DB0" w:rsidRPr="00844452">
        <w:rPr>
          <w:rFonts w:ascii="Arial" w:hAnsi="Arial" w:cs="Arial"/>
        </w:rPr>
        <w:t>gradskih upravnih tijela</w:t>
      </w:r>
      <w:r w:rsidR="00251FAF">
        <w:rPr>
          <w:rFonts w:ascii="Arial" w:hAnsi="Arial" w:cs="Arial"/>
        </w:rPr>
        <w:t xml:space="preserve"> te proračunskih korisnika</w:t>
      </w:r>
      <w:r w:rsidR="008D3D4C" w:rsidRPr="00844452">
        <w:rPr>
          <w:rFonts w:ascii="Arial" w:hAnsi="Arial" w:cs="Arial"/>
        </w:rPr>
        <w:t xml:space="preserve">. </w:t>
      </w:r>
    </w:p>
    <w:p w14:paraId="218062F6" w14:textId="77777777" w:rsidR="00D87B89" w:rsidRDefault="008D3D4C" w:rsidP="005972EE">
      <w:pPr>
        <w:jc w:val="both"/>
        <w:rPr>
          <w:rFonts w:ascii="Arial" w:hAnsi="Arial" w:cs="Arial"/>
        </w:rPr>
      </w:pPr>
      <w:r w:rsidRPr="00844452">
        <w:rPr>
          <w:rFonts w:ascii="Arial" w:hAnsi="Arial" w:cs="Arial"/>
        </w:rPr>
        <w:t>Prijedlo</w:t>
      </w:r>
      <w:r w:rsidR="0001096A" w:rsidRPr="00844452">
        <w:rPr>
          <w:rFonts w:ascii="Arial" w:hAnsi="Arial" w:cs="Arial"/>
        </w:rPr>
        <w:t>g Proračuna Grada Kastva za 202</w:t>
      </w:r>
      <w:r w:rsidR="00403158">
        <w:rPr>
          <w:rFonts w:ascii="Arial" w:hAnsi="Arial" w:cs="Arial"/>
        </w:rPr>
        <w:t>6</w:t>
      </w:r>
      <w:r w:rsidRPr="00844452">
        <w:rPr>
          <w:rFonts w:ascii="Arial" w:hAnsi="Arial" w:cs="Arial"/>
        </w:rPr>
        <w:t>. godinu i projekcije za 202</w:t>
      </w:r>
      <w:r w:rsidR="00403158">
        <w:rPr>
          <w:rFonts w:ascii="Arial" w:hAnsi="Arial" w:cs="Arial"/>
        </w:rPr>
        <w:t>7</w:t>
      </w:r>
      <w:r w:rsidRPr="00844452">
        <w:rPr>
          <w:rFonts w:ascii="Arial" w:hAnsi="Arial" w:cs="Arial"/>
        </w:rPr>
        <w:t>. i 202</w:t>
      </w:r>
      <w:r w:rsidR="00403158">
        <w:rPr>
          <w:rFonts w:ascii="Arial" w:hAnsi="Arial" w:cs="Arial"/>
        </w:rPr>
        <w:t>8</w:t>
      </w:r>
      <w:r w:rsidRPr="00844452">
        <w:rPr>
          <w:rFonts w:ascii="Arial" w:hAnsi="Arial" w:cs="Arial"/>
        </w:rPr>
        <w:t xml:space="preserve">. godinu izrađeni su prema metodologiji </w:t>
      </w:r>
      <w:r w:rsidR="0001096A" w:rsidRPr="00844452">
        <w:rPr>
          <w:rFonts w:ascii="Arial" w:hAnsi="Arial" w:cs="Arial"/>
        </w:rPr>
        <w:t>propisanoj Zakonom o proračunu</w:t>
      </w:r>
      <w:r w:rsidR="005972EE" w:rsidRPr="00844452">
        <w:rPr>
          <w:rFonts w:ascii="Arial" w:hAnsi="Arial" w:cs="Arial"/>
        </w:rPr>
        <w:t xml:space="preserve"> te</w:t>
      </w:r>
      <w:r w:rsidR="00403158">
        <w:rPr>
          <w:rFonts w:ascii="Arial" w:hAnsi="Arial" w:cs="Arial"/>
        </w:rPr>
        <w:t xml:space="preserve"> sljedećim</w:t>
      </w:r>
      <w:r w:rsidR="005972EE" w:rsidRPr="00844452">
        <w:rPr>
          <w:rFonts w:ascii="Arial" w:hAnsi="Arial" w:cs="Arial"/>
        </w:rPr>
        <w:t xml:space="preserve"> </w:t>
      </w:r>
      <w:r w:rsidR="00403158">
        <w:rPr>
          <w:rFonts w:ascii="Arial" w:hAnsi="Arial" w:cs="Arial"/>
        </w:rPr>
        <w:t>Pravilnicima</w:t>
      </w:r>
      <w:r w:rsidR="00D87B89">
        <w:rPr>
          <w:rFonts w:ascii="Arial" w:hAnsi="Arial" w:cs="Arial"/>
        </w:rPr>
        <w:t>:</w:t>
      </w:r>
    </w:p>
    <w:p w14:paraId="556147FD" w14:textId="77777777" w:rsidR="00D87B89" w:rsidRPr="00D87B89" w:rsidRDefault="00D87B89" w:rsidP="00D87B89">
      <w:pPr>
        <w:spacing w:after="0"/>
        <w:jc w:val="both"/>
        <w:rPr>
          <w:rFonts w:ascii="Arial" w:hAnsi="Arial" w:cs="Arial"/>
        </w:rPr>
      </w:pPr>
      <w:r w:rsidRPr="00D87B89">
        <w:rPr>
          <w:rFonts w:ascii="Arial" w:hAnsi="Arial" w:cs="Arial"/>
        </w:rPr>
        <w:t>- Pravilnik o planiranju u sustavu proračuna (NN br. 1/24)</w:t>
      </w:r>
    </w:p>
    <w:p w14:paraId="10139FD6" w14:textId="77777777" w:rsidR="00D87B89" w:rsidRPr="00D87B89" w:rsidRDefault="00D87B89" w:rsidP="00D87B89">
      <w:pPr>
        <w:spacing w:after="0"/>
        <w:jc w:val="both"/>
        <w:rPr>
          <w:rFonts w:ascii="Arial" w:hAnsi="Arial" w:cs="Arial"/>
        </w:rPr>
      </w:pPr>
      <w:r w:rsidRPr="00D87B89">
        <w:rPr>
          <w:rFonts w:ascii="Arial" w:hAnsi="Arial" w:cs="Arial"/>
        </w:rPr>
        <w:t xml:space="preserve">- Pravilnik o proračunskom računovodstvu i Računskom planu (NN br. </w:t>
      </w:r>
      <w:r w:rsidR="00403158">
        <w:rPr>
          <w:rFonts w:ascii="Arial" w:hAnsi="Arial" w:cs="Arial"/>
        </w:rPr>
        <w:t>158/23, 154/24</w:t>
      </w:r>
      <w:r w:rsidRPr="00D87B89">
        <w:rPr>
          <w:rFonts w:ascii="Arial" w:hAnsi="Arial" w:cs="Arial"/>
        </w:rPr>
        <w:t>)</w:t>
      </w:r>
    </w:p>
    <w:p w14:paraId="5BE78FEF" w14:textId="77777777" w:rsidR="00D87B89" w:rsidRDefault="00D87B89" w:rsidP="00D87B89">
      <w:pPr>
        <w:spacing w:after="0"/>
        <w:jc w:val="both"/>
        <w:rPr>
          <w:rFonts w:ascii="Arial" w:hAnsi="Arial" w:cs="Arial"/>
        </w:rPr>
      </w:pPr>
      <w:r w:rsidRPr="00D87B89">
        <w:rPr>
          <w:rFonts w:ascii="Arial" w:hAnsi="Arial" w:cs="Arial"/>
        </w:rPr>
        <w:t>- Pravilnik o proračunskim klasifikacijama (NN br. 4/24</w:t>
      </w:r>
      <w:r w:rsidR="00403158">
        <w:rPr>
          <w:rFonts w:ascii="Arial" w:hAnsi="Arial" w:cs="Arial"/>
        </w:rPr>
        <w:t>, 122/25</w:t>
      </w:r>
      <w:r w:rsidRPr="00D87B89">
        <w:rPr>
          <w:rFonts w:ascii="Arial" w:hAnsi="Arial" w:cs="Arial"/>
        </w:rPr>
        <w:t>)</w:t>
      </w:r>
    </w:p>
    <w:p w14:paraId="5D89B0B2" w14:textId="77777777" w:rsidR="00403158" w:rsidRPr="00D87B89" w:rsidRDefault="00403158" w:rsidP="00D87B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03158">
        <w:rPr>
          <w:rFonts w:ascii="Arial" w:hAnsi="Arial" w:cs="Arial"/>
        </w:rPr>
        <w:t>Pravilnik o korištenju sredstava</w:t>
      </w:r>
      <w:r>
        <w:rPr>
          <w:rFonts w:ascii="Arial" w:hAnsi="Arial" w:cs="Arial"/>
        </w:rPr>
        <w:t xml:space="preserve"> Europske unije (NN</w:t>
      </w:r>
      <w:r w:rsidRPr="00403158">
        <w:rPr>
          <w:rFonts w:ascii="Arial" w:hAnsi="Arial" w:cs="Arial"/>
        </w:rPr>
        <w:t xml:space="preserve"> br. 44/24)</w:t>
      </w:r>
    </w:p>
    <w:p w14:paraId="064C7396" w14:textId="77777777" w:rsidR="00D87B89" w:rsidRDefault="00D87B89" w:rsidP="00D87B89">
      <w:pPr>
        <w:jc w:val="both"/>
        <w:rPr>
          <w:rFonts w:ascii="Arial" w:hAnsi="Arial" w:cs="Arial"/>
          <w:color w:val="FF0000"/>
        </w:rPr>
      </w:pPr>
    </w:p>
    <w:p w14:paraId="3DFAE994" w14:textId="33D46854" w:rsidR="00403158" w:rsidRDefault="00403158" w:rsidP="00403158">
      <w:pPr>
        <w:jc w:val="both"/>
        <w:rPr>
          <w:rFonts w:ascii="Arial" w:hAnsi="Arial" w:cs="Arial"/>
        </w:rPr>
      </w:pPr>
      <w:r w:rsidRPr="00403158">
        <w:rPr>
          <w:rFonts w:ascii="Arial" w:hAnsi="Arial" w:cs="Arial"/>
        </w:rPr>
        <w:t>Izmjene i dopune Pravilnika o proračunskim klasifikacijama koje su stupile na snagu 28. rujna 2025. godine proširena je obveza primjene jedinstvenih oznaka izvora financiranja na način da uz brojčane oznake i nazive razreda izvora financiranja koje su se do sada primjenjivale, od sada ka</w:t>
      </w:r>
      <w:r>
        <w:rPr>
          <w:rFonts w:ascii="Arial" w:hAnsi="Arial" w:cs="Arial"/>
        </w:rPr>
        <w:t>o obvezne za primjenu postaju i</w:t>
      </w:r>
      <w:r w:rsidRPr="00403158">
        <w:rPr>
          <w:rFonts w:ascii="Arial" w:hAnsi="Arial" w:cs="Arial"/>
        </w:rPr>
        <w:t xml:space="preserve"> brojčane oznake i nazivi skupina izvora financiranja (druga razina) te</w:t>
      </w:r>
      <w:r>
        <w:rPr>
          <w:rFonts w:ascii="Arial" w:hAnsi="Arial" w:cs="Arial"/>
        </w:rPr>
        <w:t xml:space="preserve"> </w:t>
      </w:r>
      <w:r w:rsidRPr="00403158">
        <w:rPr>
          <w:rFonts w:ascii="Arial" w:hAnsi="Arial" w:cs="Arial"/>
        </w:rPr>
        <w:t>određene podskupine izvora financiranj</w:t>
      </w:r>
      <w:r w:rsidR="00260DAD">
        <w:rPr>
          <w:rFonts w:ascii="Arial" w:hAnsi="Arial" w:cs="Arial"/>
        </w:rPr>
        <w:t>a za EU sredstva (treća razina):</w:t>
      </w:r>
    </w:p>
    <w:p w14:paraId="4C3FD88C" w14:textId="77777777" w:rsidR="00260DAD" w:rsidRPr="00260DAD" w:rsidRDefault="00260DAD" w:rsidP="00260DAD">
      <w:pPr>
        <w:jc w:val="both"/>
        <w:rPr>
          <w:rFonts w:ascii="Arial" w:hAnsi="Arial" w:cs="Arial"/>
          <w:b/>
        </w:rPr>
      </w:pPr>
      <w:r w:rsidRPr="00260DAD">
        <w:rPr>
          <w:rFonts w:ascii="Arial" w:hAnsi="Arial" w:cs="Arial"/>
          <w:b/>
        </w:rPr>
        <w:t>Opći prihodi i primici</w:t>
      </w:r>
    </w:p>
    <w:p w14:paraId="4863504B" w14:textId="77777777" w:rsidR="00260DAD" w:rsidRPr="00260DAD" w:rsidRDefault="00260DAD" w:rsidP="00260DAD">
      <w:pPr>
        <w:jc w:val="both"/>
        <w:rPr>
          <w:rFonts w:ascii="Arial" w:hAnsi="Arial" w:cs="Arial"/>
        </w:rPr>
      </w:pPr>
      <w:r w:rsidRPr="00260DAD">
        <w:rPr>
          <w:rFonts w:ascii="Arial" w:hAnsi="Arial" w:cs="Arial"/>
        </w:rPr>
        <w:t>11 Opći prihodi i primici</w:t>
      </w:r>
    </w:p>
    <w:p w14:paraId="250C3A7E" w14:textId="77777777" w:rsidR="00260DAD" w:rsidRPr="00260DAD" w:rsidRDefault="00260DAD" w:rsidP="00260DAD">
      <w:pPr>
        <w:jc w:val="both"/>
        <w:rPr>
          <w:rFonts w:ascii="Arial" w:hAnsi="Arial" w:cs="Arial"/>
          <w:b/>
        </w:rPr>
      </w:pPr>
      <w:r w:rsidRPr="00260DAD">
        <w:rPr>
          <w:rFonts w:ascii="Arial" w:hAnsi="Arial" w:cs="Arial"/>
          <w:b/>
        </w:rPr>
        <w:t>3 Vlastiti prihodi</w:t>
      </w:r>
    </w:p>
    <w:p w14:paraId="612CC72B" w14:textId="77777777" w:rsidR="00260DAD" w:rsidRPr="00260DAD" w:rsidRDefault="00260DAD" w:rsidP="00260DAD">
      <w:pPr>
        <w:jc w:val="both"/>
        <w:rPr>
          <w:rFonts w:ascii="Arial" w:hAnsi="Arial" w:cs="Arial"/>
        </w:rPr>
      </w:pPr>
      <w:r w:rsidRPr="00260DAD">
        <w:rPr>
          <w:rFonts w:ascii="Arial" w:hAnsi="Arial" w:cs="Arial"/>
        </w:rPr>
        <w:t>31 Vlastiti prihodi</w:t>
      </w:r>
    </w:p>
    <w:p w14:paraId="0DE19CD5" w14:textId="77777777" w:rsidR="00260DAD" w:rsidRPr="00260DAD" w:rsidRDefault="00260DAD" w:rsidP="00260DAD">
      <w:pPr>
        <w:jc w:val="both"/>
        <w:rPr>
          <w:rFonts w:ascii="Arial" w:hAnsi="Arial" w:cs="Arial"/>
          <w:b/>
        </w:rPr>
      </w:pPr>
      <w:r w:rsidRPr="00260DAD">
        <w:rPr>
          <w:rFonts w:ascii="Arial" w:hAnsi="Arial" w:cs="Arial"/>
          <w:b/>
        </w:rPr>
        <w:t>4 Prihodi za posebne namjene</w:t>
      </w:r>
    </w:p>
    <w:p w14:paraId="234A538C" w14:textId="77777777" w:rsidR="00260DAD" w:rsidRPr="00260DAD" w:rsidRDefault="00260DAD" w:rsidP="00260DAD">
      <w:pPr>
        <w:jc w:val="both"/>
        <w:rPr>
          <w:rFonts w:ascii="Arial" w:hAnsi="Arial" w:cs="Arial"/>
        </w:rPr>
      </w:pPr>
      <w:r w:rsidRPr="00260DAD">
        <w:rPr>
          <w:rFonts w:ascii="Arial" w:hAnsi="Arial" w:cs="Arial"/>
        </w:rPr>
        <w:t>40 Prihodi od komunalne naknade i komunalnog doprinosa</w:t>
      </w:r>
    </w:p>
    <w:p w14:paraId="7573F63A" w14:textId="77777777" w:rsidR="00260DAD" w:rsidRPr="00260DAD" w:rsidRDefault="00260DAD" w:rsidP="00260DAD">
      <w:pPr>
        <w:jc w:val="both"/>
        <w:rPr>
          <w:rFonts w:ascii="Arial" w:hAnsi="Arial" w:cs="Arial"/>
        </w:rPr>
      </w:pPr>
      <w:r w:rsidRPr="00260DAD">
        <w:rPr>
          <w:rFonts w:ascii="Arial" w:hAnsi="Arial" w:cs="Arial"/>
        </w:rPr>
        <w:t>42 Prihodi od spomeničke rente</w:t>
      </w:r>
    </w:p>
    <w:p w14:paraId="7CB9FD23" w14:textId="77777777" w:rsidR="00260DAD" w:rsidRPr="00260DAD" w:rsidRDefault="00260DAD" w:rsidP="00260DAD">
      <w:pPr>
        <w:jc w:val="both"/>
        <w:rPr>
          <w:rFonts w:ascii="Arial" w:hAnsi="Arial" w:cs="Arial"/>
        </w:rPr>
      </w:pPr>
      <w:r w:rsidRPr="00260DAD">
        <w:rPr>
          <w:rFonts w:ascii="Arial" w:hAnsi="Arial" w:cs="Arial"/>
        </w:rPr>
        <w:t>43 Ostali prihodi za posebne namjene</w:t>
      </w:r>
    </w:p>
    <w:p w14:paraId="0631217A" w14:textId="77777777" w:rsidR="00260DAD" w:rsidRPr="00260DAD" w:rsidRDefault="00260DAD" w:rsidP="00260DAD">
      <w:pPr>
        <w:jc w:val="both"/>
        <w:rPr>
          <w:rFonts w:ascii="Arial" w:hAnsi="Arial" w:cs="Arial"/>
          <w:b/>
        </w:rPr>
      </w:pPr>
      <w:r w:rsidRPr="00260DAD">
        <w:rPr>
          <w:rFonts w:ascii="Arial" w:hAnsi="Arial" w:cs="Arial"/>
          <w:b/>
        </w:rPr>
        <w:t>5 Pomoći</w:t>
      </w:r>
    </w:p>
    <w:p w14:paraId="25DDFF3E" w14:textId="77777777" w:rsidR="00260DAD" w:rsidRPr="00260DAD" w:rsidRDefault="00260DAD" w:rsidP="00260DAD">
      <w:pPr>
        <w:jc w:val="both"/>
        <w:rPr>
          <w:rFonts w:ascii="Arial" w:hAnsi="Arial" w:cs="Arial"/>
        </w:rPr>
      </w:pPr>
      <w:r w:rsidRPr="00260DAD">
        <w:rPr>
          <w:rFonts w:ascii="Arial" w:hAnsi="Arial" w:cs="Arial"/>
        </w:rPr>
        <w:t>50 Pomoći iz državnog proračuna</w:t>
      </w:r>
    </w:p>
    <w:p w14:paraId="5095B0A9" w14:textId="77777777" w:rsidR="00260DAD" w:rsidRPr="00260DAD" w:rsidRDefault="00260DAD" w:rsidP="00260DAD">
      <w:pPr>
        <w:jc w:val="both"/>
        <w:rPr>
          <w:rFonts w:ascii="Arial" w:hAnsi="Arial" w:cs="Arial"/>
        </w:rPr>
      </w:pPr>
      <w:r w:rsidRPr="00260DAD">
        <w:rPr>
          <w:rFonts w:ascii="Arial" w:hAnsi="Arial" w:cs="Arial"/>
        </w:rPr>
        <w:t>51 Programi Unije</w:t>
      </w:r>
    </w:p>
    <w:p w14:paraId="19A713A5" w14:textId="77777777" w:rsidR="00260DAD" w:rsidRPr="00260DAD" w:rsidRDefault="00260DAD" w:rsidP="00260DAD">
      <w:pPr>
        <w:jc w:val="both"/>
        <w:rPr>
          <w:rFonts w:ascii="Arial" w:hAnsi="Arial" w:cs="Arial"/>
          <w:i/>
        </w:rPr>
      </w:pPr>
      <w:r w:rsidRPr="00260DAD">
        <w:rPr>
          <w:rFonts w:ascii="Arial" w:hAnsi="Arial" w:cs="Arial"/>
          <w:i/>
        </w:rPr>
        <w:t>510 Programi Unije</w:t>
      </w:r>
    </w:p>
    <w:p w14:paraId="39A96906" w14:textId="77777777" w:rsidR="00260DAD" w:rsidRPr="00260DAD" w:rsidRDefault="00260DAD" w:rsidP="00260DAD">
      <w:pPr>
        <w:jc w:val="both"/>
        <w:rPr>
          <w:rFonts w:ascii="Arial" w:hAnsi="Arial" w:cs="Arial"/>
        </w:rPr>
      </w:pPr>
      <w:r w:rsidRPr="00260DAD">
        <w:rPr>
          <w:rFonts w:ascii="Arial" w:hAnsi="Arial" w:cs="Arial"/>
        </w:rPr>
        <w:lastRenderedPageBreak/>
        <w:t>52 Ostale pomoći</w:t>
      </w:r>
    </w:p>
    <w:p w14:paraId="332EDAFB" w14:textId="77777777" w:rsidR="00260DAD" w:rsidRPr="00260DAD" w:rsidRDefault="00260DAD" w:rsidP="00260DAD">
      <w:pPr>
        <w:jc w:val="both"/>
        <w:rPr>
          <w:rFonts w:ascii="Arial" w:hAnsi="Arial" w:cs="Arial"/>
        </w:rPr>
      </w:pPr>
      <w:r w:rsidRPr="00260DAD">
        <w:rPr>
          <w:rFonts w:ascii="Arial" w:hAnsi="Arial" w:cs="Arial"/>
        </w:rPr>
        <w:t>53 Darovnice</w:t>
      </w:r>
    </w:p>
    <w:p w14:paraId="279393D2" w14:textId="77777777" w:rsidR="00260DAD" w:rsidRPr="00260DAD" w:rsidRDefault="00260DAD" w:rsidP="00260DAD">
      <w:pPr>
        <w:jc w:val="both"/>
        <w:rPr>
          <w:rFonts w:ascii="Arial" w:hAnsi="Arial" w:cs="Arial"/>
        </w:rPr>
      </w:pPr>
      <w:r w:rsidRPr="00260DAD">
        <w:rPr>
          <w:rFonts w:ascii="Arial" w:hAnsi="Arial" w:cs="Arial"/>
        </w:rPr>
        <w:t>54 Europski poljoprivredni jamstveni fond (EAGF)</w:t>
      </w:r>
    </w:p>
    <w:p w14:paraId="639AA173" w14:textId="77777777" w:rsidR="00260DAD" w:rsidRPr="00260DAD" w:rsidRDefault="00260DAD" w:rsidP="00260DAD">
      <w:pPr>
        <w:jc w:val="both"/>
        <w:rPr>
          <w:rFonts w:ascii="Arial" w:hAnsi="Arial" w:cs="Arial"/>
        </w:rPr>
      </w:pPr>
      <w:r w:rsidRPr="00260DAD">
        <w:rPr>
          <w:rFonts w:ascii="Arial" w:hAnsi="Arial" w:cs="Arial"/>
        </w:rPr>
        <w:t>56 Fondovi EU</w:t>
      </w:r>
    </w:p>
    <w:p w14:paraId="3E30A187" w14:textId="77777777" w:rsidR="00260DAD" w:rsidRPr="00260DAD" w:rsidRDefault="00260DAD" w:rsidP="00260DAD">
      <w:pPr>
        <w:jc w:val="both"/>
        <w:rPr>
          <w:rFonts w:ascii="Arial" w:hAnsi="Arial" w:cs="Arial"/>
          <w:i/>
        </w:rPr>
      </w:pPr>
      <w:r w:rsidRPr="00260DAD">
        <w:rPr>
          <w:rFonts w:ascii="Arial" w:hAnsi="Arial" w:cs="Arial"/>
          <w:i/>
        </w:rPr>
        <w:t>561 Europski socijalni fond plus</w:t>
      </w:r>
    </w:p>
    <w:p w14:paraId="6AB18F55" w14:textId="77777777" w:rsidR="00260DAD" w:rsidRPr="00260DAD" w:rsidRDefault="00260DAD" w:rsidP="00260DAD">
      <w:pPr>
        <w:jc w:val="both"/>
        <w:rPr>
          <w:rFonts w:ascii="Arial" w:hAnsi="Arial" w:cs="Arial"/>
          <w:i/>
        </w:rPr>
      </w:pPr>
      <w:r w:rsidRPr="00260DAD">
        <w:rPr>
          <w:rFonts w:ascii="Arial" w:hAnsi="Arial" w:cs="Arial"/>
          <w:i/>
        </w:rPr>
        <w:t>562 Kohezijski fond</w:t>
      </w:r>
    </w:p>
    <w:p w14:paraId="38D4A12C" w14:textId="77777777" w:rsidR="00260DAD" w:rsidRPr="00260DAD" w:rsidRDefault="00260DAD" w:rsidP="00260DAD">
      <w:pPr>
        <w:jc w:val="both"/>
        <w:rPr>
          <w:rFonts w:ascii="Arial" w:hAnsi="Arial" w:cs="Arial"/>
          <w:i/>
        </w:rPr>
      </w:pPr>
      <w:r w:rsidRPr="00260DAD">
        <w:rPr>
          <w:rFonts w:ascii="Arial" w:hAnsi="Arial" w:cs="Arial"/>
          <w:i/>
        </w:rPr>
        <w:t>563 Europski fond za regionalni razvoj</w:t>
      </w:r>
    </w:p>
    <w:p w14:paraId="5037E109" w14:textId="77777777" w:rsidR="00260DAD" w:rsidRPr="00260DAD" w:rsidRDefault="00260DAD" w:rsidP="00260DAD">
      <w:pPr>
        <w:jc w:val="both"/>
        <w:rPr>
          <w:rFonts w:ascii="Arial" w:hAnsi="Arial" w:cs="Arial"/>
          <w:i/>
        </w:rPr>
      </w:pPr>
      <w:r w:rsidRPr="00260DAD">
        <w:rPr>
          <w:rFonts w:ascii="Arial" w:hAnsi="Arial" w:cs="Arial"/>
          <w:i/>
        </w:rPr>
        <w:t>564 Fond za pomorstvo, ribarstvo i akvakulturu</w:t>
      </w:r>
    </w:p>
    <w:p w14:paraId="0AC0FE20" w14:textId="77777777" w:rsidR="00260DAD" w:rsidRPr="00260DAD" w:rsidRDefault="00260DAD" w:rsidP="00260DAD">
      <w:pPr>
        <w:jc w:val="both"/>
        <w:rPr>
          <w:rFonts w:ascii="Arial" w:hAnsi="Arial" w:cs="Arial"/>
          <w:i/>
        </w:rPr>
      </w:pPr>
      <w:r w:rsidRPr="00260DAD">
        <w:rPr>
          <w:rFonts w:ascii="Arial" w:hAnsi="Arial" w:cs="Arial"/>
          <w:i/>
        </w:rPr>
        <w:t>565 Europski poljoprivredni fond za ruralni razvoj</w:t>
      </w:r>
    </w:p>
    <w:p w14:paraId="28E1BBA9" w14:textId="77777777" w:rsidR="00260DAD" w:rsidRPr="00260DAD" w:rsidRDefault="00260DAD" w:rsidP="00260DAD">
      <w:pPr>
        <w:jc w:val="both"/>
        <w:rPr>
          <w:rFonts w:ascii="Arial" w:hAnsi="Arial" w:cs="Arial"/>
          <w:i/>
        </w:rPr>
      </w:pPr>
      <w:r w:rsidRPr="00260DAD">
        <w:rPr>
          <w:rFonts w:ascii="Arial" w:hAnsi="Arial" w:cs="Arial"/>
          <w:i/>
        </w:rPr>
        <w:t>566 Modernizacijski fond</w:t>
      </w:r>
    </w:p>
    <w:p w14:paraId="76E91869" w14:textId="77777777" w:rsidR="00260DAD" w:rsidRPr="00260DAD" w:rsidRDefault="00260DAD" w:rsidP="00260DAD">
      <w:pPr>
        <w:jc w:val="both"/>
        <w:rPr>
          <w:rFonts w:ascii="Arial" w:hAnsi="Arial" w:cs="Arial"/>
          <w:i/>
        </w:rPr>
      </w:pPr>
      <w:r w:rsidRPr="00260DAD">
        <w:rPr>
          <w:rFonts w:ascii="Arial" w:hAnsi="Arial" w:cs="Arial"/>
          <w:i/>
        </w:rPr>
        <w:t>567 Socijalni fond za klimatsku politiku</w:t>
      </w:r>
    </w:p>
    <w:p w14:paraId="675A6210" w14:textId="77777777" w:rsidR="00260DAD" w:rsidRPr="00260DAD" w:rsidRDefault="00260DAD" w:rsidP="00260DAD">
      <w:pPr>
        <w:jc w:val="both"/>
        <w:rPr>
          <w:rFonts w:ascii="Arial" w:hAnsi="Arial" w:cs="Arial"/>
        </w:rPr>
      </w:pPr>
      <w:r w:rsidRPr="00260DAD">
        <w:rPr>
          <w:rFonts w:ascii="Arial" w:hAnsi="Arial" w:cs="Arial"/>
        </w:rPr>
        <w:t>57 Ostali programi EU</w:t>
      </w:r>
    </w:p>
    <w:p w14:paraId="1170EBA3" w14:textId="77777777" w:rsidR="00260DAD" w:rsidRPr="00260DAD" w:rsidRDefault="00260DAD" w:rsidP="00260DAD">
      <w:pPr>
        <w:jc w:val="both"/>
        <w:rPr>
          <w:rFonts w:ascii="Arial" w:hAnsi="Arial" w:cs="Arial"/>
          <w:i/>
        </w:rPr>
      </w:pPr>
      <w:r w:rsidRPr="00260DAD">
        <w:rPr>
          <w:rFonts w:ascii="Arial" w:hAnsi="Arial" w:cs="Arial"/>
          <w:i/>
        </w:rPr>
        <w:t>575 Fond za azil, migracije i integraciju</w:t>
      </w:r>
    </w:p>
    <w:p w14:paraId="340C8E4D" w14:textId="77777777" w:rsidR="00260DAD" w:rsidRPr="00260DAD" w:rsidRDefault="00260DAD" w:rsidP="00260DAD">
      <w:pPr>
        <w:jc w:val="both"/>
        <w:rPr>
          <w:rFonts w:ascii="Arial" w:hAnsi="Arial" w:cs="Arial"/>
          <w:i/>
        </w:rPr>
      </w:pPr>
      <w:r w:rsidRPr="00260DAD">
        <w:rPr>
          <w:rFonts w:ascii="Arial" w:hAnsi="Arial" w:cs="Arial"/>
          <w:i/>
        </w:rPr>
        <w:t>577 Fond za pravednu tranziciju</w:t>
      </w:r>
    </w:p>
    <w:p w14:paraId="60BC01C1" w14:textId="77777777" w:rsidR="00260DAD" w:rsidRPr="00260DAD" w:rsidRDefault="00260DAD" w:rsidP="00260DAD">
      <w:pPr>
        <w:jc w:val="both"/>
        <w:rPr>
          <w:rFonts w:ascii="Arial" w:hAnsi="Arial" w:cs="Arial"/>
          <w:i/>
        </w:rPr>
      </w:pPr>
      <w:r w:rsidRPr="00260DAD">
        <w:rPr>
          <w:rFonts w:ascii="Arial" w:hAnsi="Arial" w:cs="Arial"/>
          <w:i/>
        </w:rPr>
        <w:t>578 Fond za unutarnju sigurnost</w:t>
      </w:r>
    </w:p>
    <w:p w14:paraId="279C2487" w14:textId="77777777" w:rsidR="00260DAD" w:rsidRPr="00260DAD" w:rsidRDefault="00260DAD" w:rsidP="00260DAD">
      <w:pPr>
        <w:jc w:val="both"/>
        <w:rPr>
          <w:rFonts w:ascii="Arial" w:hAnsi="Arial" w:cs="Arial"/>
          <w:i/>
        </w:rPr>
      </w:pPr>
      <w:r w:rsidRPr="00260DAD">
        <w:rPr>
          <w:rFonts w:ascii="Arial" w:hAnsi="Arial" w:cs="Arial"/>
          <w:i/>
        </w:rPr>
        <w:t>579 Fond za integrirano upravljanje granicama</w:t>
      </w:r>
    </w:p>
    <w:p w14:paraId="2C321999" w14:textId="77777777" w:rsidR="00260DAD" w:rsidRPr="00260DAD" w:rsidRDefault="00260DAD" w:rsidP="00260DAD">
      <w:pPr>
        <w:jc w:val="both"/>
        <w:rPr>
          <w:rFonts w:ascii="Arial" w:hAnsi="Arial" w:cs="Arial"/>
        </w:rPr>
      </w:pPr>
      <w:r w:rsidRPr="00260DAD">
        <w:rPr>
          <w:rFonts w:ascii="Arial" w:hAnsi="Arial" w:cs="Arial"/>
        </w:rPr>
        <w:t>58 Instrumenti EU nove generacije</w:t>
      </w:r>
    </w:p>
    <w:p w14:paraId="190CD229" w14:textId="77777777" w:rsidR="00260DAD" w:rsidRPr="00260DAD" w:rsidRDefault="00260DAD" w:rsidP="00260DAD">
      <w:pPr>
        <w:jc w:val="both"/>
        <w:rPr>
          <w:rFonts w:ascii="Arial" w:hAnsi="Arial" w:cs="Arial"/>
          <w:i/>
        </w:rPr>
      </w:pPr>
      <w:r w:rsidRPr="00260DAD">
        <w:rPr>
          <w:rFonts w:ascii="Arial" w:hAnsi="Arial" w:cs="Arial"/>
          <w:i/>
        </w:rPr>
        <w:t>581 Mehanizam za oporavak i otpornost - bespovratna sredstva</w:t>
      </w:r>
    </w:p>
    <w:p w14:paraId="1BE71EA0" w14:textId="77777777" w:rsidR="00260DAD" w:rsidRPr="00260DAD" w:rsidRDefault="00260DAD" w:rsidP="00260DAD">
      <w:pPr>
        <w:jc w:val="both"/>
        <w:rPr>
          <w:rFonts w:ascii="Arial" w:hAnsi="Arial" w:cs="Arial"/>
          <w:b/>
        </w:rPr>
      </w:pPr>
      <w:r w:rsidRPr="00260DAD">
        <w:rPr>
          <w:rFonts w:ascii="Arial" w:hAnsi="Arial" w:cs="Arial"/>
          <w:b/>
        </w:rPr>
        <w:t>6 Donacije</w:t>
      </w:r>
    </w:p>
    <w:p w14:paraId="0C8EAEA7" w14:textId="77777777" w:rsidR="00260DAD" w:rsidRPr="00260DAD" w:rsidRDefault="00260DAD" w:rsidP="00260DAD">
      <w:pPr>
        <w:jc w:val="both"/>
        <w:rPr>
          <w:rFonts w:ascii="Arial" w:hAnsi="Arial" w:cs="Arial"/>
        </w:rPr>
      </w:pPr>
      <w:r w:rsidRPr="00260DAD">
        <w:rPr>
          <w:rFonts w:ascii="Arial" w:hAnsi="Arial" w:cs="Arial"/>
        </w:rPr>
        <w:t>61 Donacije</w:t>
      </w:r>
    </w:p>
    <w:p w14:paraId="58CEFDEE" w14:textId="77777777" w:rsidR="00260DAD" w:rsidRPr="00260DAD" w:rsidRDefault="00260DAD" w:rsidP="00260DAD">
      <w:pPr>
        <w:jc w:val="both"/>
        <w:rPr>
          <w:rFonts w:ascii="Arial" w:hAnsi="Arial" w:cs="Arial"/>
          <w:b/>
        </w:rPr>
      </w:pPr>
      <w:r w:rsidRPr="00260DAD">
        <w:rPr>
          <w:rFonts w:ascii="Arial" w:hAnsi="Arial" w:cs="Arial"/>
          <w:b/>
        </w:rPr>
        <w:t>7 Prihodi od prodaje ili zamjene nefinancijske imovine i naknade s naslova osiguranja</w:t>
      </w:r>
    </w:p>
    <w:p w14:paraId="17F07552" w14:textId="77777777" w:rsidR="00260DAD" w:rsidRPr="00260DAD" w:rsidRDefault="00260DAD" w:rsidP="00260DAD">
      <w:pPr>
        <w:jc w:val="both"/>
        <w:rPr>
          <w:rFonts w:ascii="Arial" w:hAnsi="Arial" w:cs="Arial"/>
        </w:rPr>
      </w:pPr>
      <w:r w:rsidRPr="00260DAD">
        <w:rPr>
          <w:rFonts w:ascii="Arial" w:hAnsi="Arial" w:cs="Arial"/>
        </w:rPr>
        <w:t>71 Prihodi od prodaje ili zamjene nefinancijske imovine i naknade s naslova osiguranja</w:t>
      </w:r>
    </w:p>
    <w:p w14:paraId="7ED186CE" w14:textId="77777777" w:rsidR="00260DAD" w:rsidRPr="00260DAD" w:rsidRDefault="00260DAD" w:rsidP="00260DAD">
      <w:pPr>
        <w:jc w:val="both"/>
        <w:rPr>
          <w:rFonts w:ascii="Arial" w:hAnsi="Arial" w:cs="Arial"/>
          <w:b/>
        </w:rPr>
      </w:pPr>
      <w:r w:rsidRPr="00260DAD">
        <w:rPr>
          <w:rFonts w:ascii="Arial" w:hAnsi="Arial" w:cs="Arial"/>
          <w:b/>
        </w:rPr>
        <w:t>8 Namjenski primici</w:t>
      </w:r>
    </w:p>
    <w:p w14:paraId="472D79A2" w14:textId="77777777" w:rsidR="00260DAD" w:rsidRPr="00260DAD" w:rsidRDefault="00260DAD" w:rsidP="00260DAD">
      <w:pPr>
        <w:jc w:val="both"/>
        <w:rPr>
          <w:rFonts w:ascii="Arial" w:hAnsi="Arial" w:cs="Arial"/>
        </w:rPr>
      </w:pPr>
      <w:r w:rsidRPr="00260DAD">
        <w:rPr>
          <w:rFonts w:ascii="Arial" w:hAnsi="Arial" w:cs="Arial"/>
        </w:rPr>
        <w:t>81 Namjenski primici od zaduživanja</w:t>
      </w:r>
    </w:p>
    <w:p w14:paraId="36A00BCD" w14:textId="77777777" w:rsidR="00260DAD" w:rsidRPr="00260DAD" w:rsidRDefault="00260DAD" w:rsidP="00260DAD">
      <w:pPr>
        <w:jc w:val="both"/>
        <w:rPr>
          <w:rFonts w:ascii="Arial" w:hAnsi="Arial" w:cs="Arial"/>
          <w:i/>
        </w:rPr>
      </w:pPr>
      <w:r w:rsidRPr="00260DAD">
        <w:rPr>
          <w:rFonts w:ascii="Arial" w:hAnsi="Arial" w:cs="Arial"/>
          <w:i/>
        </w:rPr>
        <w:t>810 Namjenski primici od zaduživanja – ostali</w:t>
      </w:r>
    </w:p>
    <w:p w14:paraId="76B31EF3" w14:textId="77777777" w:rsidR="00260DAD" w:rsidRDefault="00260DAD" w:rsidP="005972EE">
      <w:pPr>
        <w:jc w:val="both"/>
        <w:rPr>
          <w:rFonts w:ascii="Arial" w:hAnsi="Arial" w:cs="Arial"/>
        </w:rPr>
      </w:pPr>
    </w:p>
    <w:p w14:paraId="5DDFB36C" w14:textId="77777777" w:rsidR="005972EE" w:rsidRDefault="00D87B89" w:rsidP="005972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Ministarstvo financija </w:t>
      </w:r>
      <w:r w:rsidR="001907AD">
        <w:rPr>
          <w:rFonts w:ascii="Arial" w:hAnsi="Arial" w:cs="Arial"/>
        </w:rPr>
        <w:t xml:space="preserve">donijelo je </w:t>
      </w:r>
      <w:r w:rsidR="00403158">
        <w:rPr>
          <w:rFonts w:ascii="Arial" w:hAnsi="Arial" w:cs="Arial"/>
        </w:rPr>
        <w:t>sredinom listopada</w:t>
      </w:r>
      <w:r>
        <w:rPr>
          <w:rFonts w:ascii="Arial" w:hAnsi="Arial" w:cs="Arial"/>
        </w:rPr>
        <w:t xml:space="preserve"> Upute</w:t>
      </w:r>
      <w:r w:rsidR="005972EE" w:rsidRPr="00844452">
        <w:rPr>
          <w:rFonts w:ascii="Arial" w:hAnsi="Arial" w:cs="Arial"/>
        </w:rPr>
        <w:t xml:space="preserve"> za izradu proračuna jedinica lokalne i područne (regionalne) samouprave za razdoblje 202</w:t>
      </w:r>
      <w:r w:rsidR="00403158">
        <w:rPr>
          <w:rFonts w:ascii="Arial" w:hAnsi="Arial" w:cs="Arial"/>
        </w:rPr>
        <w:t>6</w:t>
      </w:r>
      <w:r w:rsidR="005972EE" w:rsidRPr="00844452">
        <w:rPr>
          <w:rFonts w:ascii="Arial" w:hAnsi="Arial" w:cs="Arial"/>
        </w:rPr>
        <w:t>. - 202</w:t>
      </w:r>
      <w:r w:rsidR="00403158">
        <w:rPr>
          <w:rFonts w:ascii="Arial" w:hAnsi="Arial" w:cs="Arial"/>
        </w:rPr>
        <w:t>8</w:t>
      </w:r>
      <w:r w:rsidR="001907AD">
        <w:rPr>
          <w:rFonts w:ascii="Arial" w:hAnsi="Arial" w:cs="Arial"/>
        </w:rPr>
        <w:t>.</w:t>
      </w:r>
    </w:p>
    <w:p w14:paraId="69F31C36" w14:textId="77777777" w:rsidR="00FC3084" w:rsidRDefault="00FC3084" w:rsidP="00FC3084">
      <w:pPr>
        <w:jc w:val="both"/>
        <w:rPr>
          <w:rFonts w:ascii="Arial" w:hAnsi="Arial" w:cs="Arial"/>
        </w:rPr>
      </w:pPr>
    </w:p>
    <w:p w14:paraId="2E8E25A0" w14:textId="77777777" w:rsidR="00FC3084" w:rsidRPr="00844452" w:rsidRDefault="00FC3084" w:rsidP="00FC3084">
      <w:pPr>
        <w:jc w:val="both"/>
        <w:rPr>
          <w:rFonts w:ascii="Arial" w:hAnsi="Arial" w:cs="Arial"/>
        </w:rPr>
      </w:pPr>
      <w:r w:rsidRPr="00844452">
        <w:rPr>
          <w:rFonts w:ascii="Arial" w:hAnsi="Arial" w:cs="Arial"/>
        </w:rPr>
        <w:lastRenderedPageBreak/>
        <w:t>SADRŽAJ PRORAČUNA</w:t>
      </w:r>
    </w:p>
    <w:p w14:paraId="1E463515" w14:textId="77777777" w:rsidR="00441969" w:rsidRPr="00FC3084" w:rsidRDefault="00D87B89" w:rsidP="00441969">
      <w:pPr>
        <w:jc w:val="both"/>
        <w:rPr>
          <w:rFonts w:ascii="Arial" w:hAnsi="Arial" w:cs="Arial"/>
        </w:rPr>
      </w:pPr>
      <w:r w:rsidRPr="00FC3084">
        <w:rPr>
          <w:rFonts w:ascii="Arial" w:hAnsi="Arial" w:cs="Arial"/>
        </w:rPr>
        <w:t>Sukladno Pravilniku o planiranju u sustavu proračuna,</w:t>
      </w:r>
      <w:r w:rsidR="00FC3084" w:rsidRPr="00FC3084">
        <w:rPr>
          <w:rFonts w:ascii="Arial" w:hAnsi="Arial" w:cs="Arial"/>
        </w:rPr>
        <w:t xml:space="preserve"> p</w:t>
      </w:r>
      <w:r w:rsidR="00441969" w:rsidRPr="00FC3084">
        <w:rPr>
          <w:rFonts w:ascii="Arial" w:hAnsi="Arial" w:cs="Arial"/>
        </w:rPr>
        <w:t xml:space="preserve">roračun se sastoji od plana za proračunsku godinu i projekcija za sljedeće dvije godine i sadrži </w:t>
      </w:r>
      <w:r w:rsidR="00441969" w:rsidRPr="00FC3084">
        <w:rPr>
          <w:rFonts w:ascii="Arial" w:hAnsi="Arial" w:cs="Arial"/>
          <w:b/>
        </w:rPr>
        <w:t>opći d</w:t>
      </w:r>
      <w:r w:rsidRPr="00FC3084">
        <w:rPr>
          <w:rFonts w:ascii="Arial" w:hAnsi="Arial" w:cs="Arial"/>
          <w:b/>
        </w:rPr>
        <w:t>io, posebni dio i obrazloženje</w:t>
      </w:r>
      <w:r w:rsidRPr="00FC3084">
        <w:rPr>
          <w:rFonts w:ascii="Arial" w:hAnsi="Arial" w:cs="Arial"/>
        </w:rPr>
        <w:t xml:space="preserve">. </w:t>
      </w:r>
      <w:r w:rsidR="00441969" w:rsidRPr="00FC3084">
        <w:rPr>
          <w:rFonts w:ascii="Arial" w:hAnsi="Arial" w:cs="Arial"/>
        </w:rPr>
        <w:t>U proračunu se uz podatke o planu za proračunsku godinu (t) i sljedeće dvije projekcijske godine (t+1 i t+2) iskazuju i podaci o tekućem planu za godinu u kojoj se izrađuje proračun (t-1) i podaci o izvršenju za izvještajno razdoblje godine koja prethodi godini u k</w:t>
      </w:r>
      <w:r w:rsidR="00FC3084" w:rsidRPr="00FC3084">
        <w:rPr>
          <w:rFonts w:ascii="Arial" w:hAnsi="Arial" w:cs="Arial"/>
        </w:rPr>
        <w:t>ojoj se izrađuje proračun</w:t>
      </w:r>
      <w:r w:rsidR="00122D8C">
        <w:rPr>
          <w:rFonts w:ascii="Arial" w:hAnsi="Arial" w:cs="Arial"/>
        </w:rPr>
        <w:t>.</w:t>
      </w:r>
    </w:p>
    <w:p w14:paraId="066F24D3" w14:textId="77777777" w:rsidR="00441969" w:rsidRPr="00FC3084" w:rsidRDefault="00441969" w:rsidP="00FC3084">
      <w:pPr>
        <w:spacing w:after="0"/>
        <w:jc w:val="both"/>
        <w:rPr>
          <w:rFonts w:ascii="Arial" w:hAnsi="Arial" w:cs="Arial"/>
        </w:rPr>
      </w:pPr>
      <w:r w:rsidRPr="00FC3084">
        <w:rPr>
          <w:rFonts w:ascii="Arial" w:hAnsi="Arial" w:cs="Arial"/>
        </w:rPr>
        <w:t>Opći dio proračuna sadrži:</w:t>
      </w:r>
    </w:p>
    <w:p w14:paraId="70E45CFC" w14:textId="77777777" w:rsidR="00441969" w:rsidRPr="00FC3084" w:rsidRDefault="00441969" w:rsidP="00FC3084">
      <w:pPr>
        <w:spacing w:after="0"/>
        <w:jc w:val="both"/>
        <w:rPr>
          <w:rFonts w:ascii="Arial" w:hAnsi="Arial" w:cs="Arial"/>
        </w:rPr>
      </w:pPr>
      <w:r w:rsidRPr="00FC3084">
        <w:rPr>
          <w:rFonts w:ascii="Arial" w:hAnsi="Arial" w:cs="Arial"/>
        </w:rPr>
        <w:t>- sažetak Računa prihoda i rashoda i Računa financiranja,</w:t>
      </w:r>
    </w:p>
    <w:p w14:paraId="03D02171" w14:textId="77777777" w:rsidR="00441969" w:rsidRPr="00FC3084" w:rsidRDefault="00441969" w:rsidP="00FC3084">
      <w:pPr>
        <w:spacing w:after="0"/>
        <w:jc w:val="both"/>
        <w:rPr>
          <w:rFonts w:ascii="Arial" w:hAnsi="Arial" w:cs="Arial"/>
        </w:rPr>
      </w:pPr>
      <w:r w:rsidRPr="00FC3084">
        <w:rPr>
          <w:rFonts w:ascii="Arial" w:hAnsi="Arial" w:cs="Arial"/>
        </w:rPr>
        <w:t>- Račun prihoda i rashoda,</w:t>
      </w:r>
    </w:p>
    <w:p w14:paraId="629FA31F" w14:textId="77777777" w:rsidR="00441969" w:rsidRPr="00FC3084" w:rsidRDefault="00441969" w:rsidP="00FC3084">
      <w:pPr>
        <w:spacing w:after="0"/>
        <w:jc w:val="both"/>
        <w:rPr>
          <w:rFonts w:ascii="Arial" w:hAnsi="Arial" w:cs="Arial"/>
        </w:rPr>
      </w:pPr>
      <w:r w:rsidRPr="00FC3084">
        <w:rPr>
          <w:rFonts w:ascii="Arial" w:hAnsi="Arial" w:cs="Arial"/>
        </w:rPr>
        <w:t>- Račun financiranja.</w:t>
      </w:r>
    </w:p>
    <w:p w14:paraId="2141C982" w14:textId="77777777" w:rsidR="00FC3084" w:rsidRPr="00FC3084" w:rsidRDefault="00FC3084" w:rsidP="00FC3084">
      <w:pPr>
        <w:spacing w:after="0"/>
        <w:jc w:val="both"/>
        <w:rPr>
          <w:rFonts w:ascii="Arial" w:hAnsi="Arial" w:cs="Arial"/>
        </w:rPr>
      </w:pPr>
    </w:p>
    <w:p w14:paraId="73DC539E" w14:textId="77777777" w:rsidR="00FC3084" w:rsidRPr="00FC3084" w:rsidRDefault="00FC3084" w:rsidP="00FC3084">
      <w:pPr>
        <w:spacing w:after="0"/>
        <w:jc w:val="both"/>
        <w:rPr>
          <w:rFonts w:ascii="Arial" w:hAnsi="Arial" w:cs="Arial"/>
        </w:rPr>
      </w:pPr>
      <w:r w:rsidRPr="00FC3084">
        <w:rPr>
          <w:rFonts w:ascii="Arial" w:hAnsi="Arial" w:cs="Arial"/>
        </w:rPr>
        <w:t>Posebni dio proračuna sadrži prikaz ukupno očekivanih rashoda i izdataka prema:</w:t>
      </w:r>
    </w:p>
    <w:p w14:paraId="6680DAF8" w14:textId="77777777" w:rsidR="00FC3084" w:rsidRPr="00FC3084" w:rsidRDefault="00FC3084" w:rsidP="00FC3084">
      <w:pPr>
        <w:spacing w:after="0"/>
        <w:jc w:val="both"/>
        <w:rPr>
          <w:rFonts w:ascii="Arial" w:hAnsi="Arial" w:cs="Arial"/>
        </w:rPr>
      </w:pPr>
      <w:r w:rsidRPr="00FC3084">
        <w:rPr>
          <w:rFonts w:ascii="Arial" w:hAnsi="Arial" w:cs="Arial"/>
        </w:rPr>
        <w:t>- organizacijskoj klasifikaciji (razdjel, glava, RKP),</w:t>
      </w:r>
    </w:p>
    <w:p w14:paraId="785D3E9F" w14:textId="77777777" w:rsidR="00FC3084" w:rsidRPr="00FC3084" w:rsidRDefault="00FC3084" w:rsidP="00FC3084">
      <w:pPr>
        <w:spacing w:after="0"/>
        <w:jc w:val="both"/>
        <w:rPr>
          <w:rFonts w:ascii="Arial" w:hAnsi="Arial" w:cs="Arial"/>
        </w:rPr>
      </w:pPr>
      <w:r w:rsidRPr="00FC3084">
        <w:rPr>
          <w:rFonts w:ascii="Arial" w:hAnsi="Arial" w:cs="Arial"/>
        </w:rPr>
        <w:t>- programskoj klasifikaciji (glavni program, program, aktivnost/projekt),</w:t>
      </w:r>
    </w:p>
    <w:p w14:paraId="2C38547F" w14:textId="77777777" w:rsidR="00FC3084" w:rsidRPr="00FC3084" w:rsidRDefault="00FC3084" w:rsidP="00FC3084">
      <w:pPr>
        <w:spacing w:after="0"/>
        <w:jc w:val="both"/>
        <w:rPr>
          <w:rFonts w:ascii="Arial" w:hAnsi="Arial" w:cs="Arial"/>
        </w:rPr>
      </w:pPr>
      <w:r w:rsidRPr="00FC3084">
        <w:rPr>
          <w:rFonts w:ascii="Arial" w:hAnsi="Arial" w:cs="Arial"/>
        </w:rPr>
        <w:t>- izvorima financiranja (najniža razina) i</w:t>
      </w:r>
    </w:p>
    <w:p w14:paraId="080E53FF" w14:textId="77777777" w:rsidR="00FC3084" w:rsidRPr="00FC3084" w:rsidRDefault="00FC3084" w:rsidP="00FC3084">
      <w:pPr>
        <w:spacing w:after="0"/>
        <w:jc w:val="both"/>
        <w:rPr>
          <w:rFonts w:ascii="Arial" w:hAnsi="Arial" w:cs="Arial"/>
        </w:rPr>
      </w:pPr>
      <w:r w:rsidRPr="00FC3084">
        <w:rPr>
          <w:rFonts w:ascii="Arial" w:hAnsi="Arial" w:cs="Arial"/>
        </w:rPr>
        <w:t>- ekonomskoj klasifikaciji (razina razreda i skupine).</w:t>
      </w:r>
    </w:p>
    <w:p w14:paraId="28B91888" w14:textId="77777777" w:rsidR="00B03306" w:rsidRDefault="00B03306" w:rsidP="00FC3084">
      <w:pPr>
        <w:spacing w:after="0"/>
        <w:jc w:val="both"/>
        <w:rPr>
          <w:rFonts w:ascii="Arial" w:hAnsi="Arial" w:cs="Arial"/>
        </w:rPr>
      </w:pPr>
    </w:p>
    <w:p w14:paraId="5FEEEA67" w14:textId="77777777" w:rsidR="00FC3084" w:rsidRDefault="00FC3084" w:rsidP="00E96482">
      <w:pPr>
        <w:jc w:val="both"/>
        <w:rPr>
          <w:rFonts w:ascii="Arial" w:hAnsi="Arial" w:cs="Arial"/>
        </w:rPr>
      </w:pPr>
      <w:r w:rsidRPr="00FC3084">
        <w:rPr>
          <w:rFonts w:ascii="Arial" w:hAnsi="Arial" w:cs="Arial"/>
        </w:rPr>
        <w:t>Obrazloženje proračuna sastoji se od obrazloženja općeg dijela proračuna i obrazloženja posebnog dijela proračuna.</w:t>
      </w:r>
    </w:p>
    <w:p w14:paraId="6BA358D1" w14:textId="77777777" w:rsidR="00FC3084" w:rsidRPr="00FC3084" w:rsidRDefault="00FC3084" w:rsidP="00FC3084">
      <w:pPr>
        <w:spacing w:after="0"/>
        <w:jc w:val="both"/>
        <w:rPr>
          <w:rFonts w:ascii="Arial" w:hAnsi="Arial" w:cs="Arial"/>
        </w:rPr>
      </w:pPr>
      <w:r w:rsidRPr="00FC3084">
        <w:rPr>
          <w:rFonts w:ascii="Arial" w:hAnsi="Arial" w:cs="Arial"/>
        </w:rPr>
        <w:t xml:space="preserve">Obrazloženje općeg </w:t>
      </w:r>
      <w:r>
        <w:rPr>
          <w:rFonts w:ascii="Arial" w:hAnsi="Arial" w:cs="Arial"/>
        </w:rPr>
        <w:t xml:space="preserve">dijela </w:t>
      </w:r>
      <w:r w:rsidRPr="00FC3084">
        <w:rPr>
          <w:rFonts w:ascii="Arial" w:hAnsi="Arial" w:cs="Arial"/>
        </w:rPr>
        <w:t>sadrži obrazloženje:</w:t>
      </w:r>
    </w:p>
    <w:p w14:paraId="74933D3D" w14:textId="77777777" w:rsidR="00FC3084" w:rsidRPr="00FC3084" w:rsidRDefault="00FC3084" w:rsidP="00FC3084">
      <w:pPr>
        <w:spacing w:after="0"/>
        <w:jc w:val="both"/>
        <w:rPr>
          <w:rFonts w:ascii="Arial" w:hAnsi="Arial" w:cs="Arial"/>
        </w:rPr>
      </w:pPr>
      <w:r w:rsidRPr="00FC3084">
        <w:rPr>
          <w:rFonts w:ascii="Arial" w:hAnsi="Arial" w:cs="Arial"/>
        </w:rPr>
        <w:t>- prihoda i rashoda, primitaka i izdataka proračuna jedinice lokalne i područne (regionalne) samouprave i</w:t>
      </w:r>
    </w:p>
    <w:p w14:paraId="4FA13BFA" w14:textId="77777777" w:rsidR="00FC3084" w:rsidRPr="00FC3084" w:rsidRDefault="00FC3084" w:rsidP="00FC3084">
      <w:pPr>
        <w:spacing w:after="0"/>
        <w:jc w:val="both"/>
        <w:rPr>
          <w:rFonts w:ascii="Arial" w:hAnsi="Arial" w:cs="Arial"/>
        </w:rPr>
      </w:pPr>
      <w:r w:rsidRPr="00FC3084">
        <w:rPr>
          <w:rFonts w:ascii="Arial" w:hAnsi="Arial" w:cs="Arial"/>
        </w:rPr>
        <w:t>- prenesenog manjka odnosno viška proračuna jedinice lokalne i područne (regionalne) samouprave.</w:t>
      </w:r>
    </w:p>
    <w:p w14:paraId="7786D888" w14:textId="77777777" w:rsidR="00FC3084" w:rsidRDefault="00FC3084" w:rsidP="00FC3084">
      <w:pPr>
        <w:spacing w:after="0"/>
        <w:jc w:val="both"/>
        <w:rPr>
          <w:rFonts w:ascii="Arial" w:hAnsi="Arial" w:cs="Arial"/>
        </w:rPr>
      </w:pPr>
      <w:r w:rsidRPr="00FC3084">
        <w:rPr>
          <w:rFonts w:ascii="Arial" w:hAnsi="Arial" w:cs="Arial"/>
        </w:rPr>
        <w:t>Obrazloženje posebnog dijela proračuna temelji se na obrazloženjima financijskih planova proračunskih korisnika, a sastoji se od obrazloženja programa koje se daje kroz obrazloženje aktivnosti i projekata zajedno s ciljevima i pokazateljima uspješnosti iz akata strateškog planiranja.</w:t>
      </w:r>
    </w:p>
    <w:p w14:paraId="0B2DDD22" w14:textId="77777777" w:rsidR="00D2167E" w:rsidRDefault="00D2167E" w:rsidP="00FC3084">
      <w:pPr>
        <w:spacing w:after="0"/>
        <w:jc w:val="both"/>
        <w:rPr>
          <w:rFonts w:ascii="Arial" w:hAnsi="Arial" w:cs="Arial"/>
        </w:rPr>
      </w:pPr>
    </w:p>
    <w:p w14:paraId="79892169" w14:textId="77777777" w:rsidR="00D2167E" w:rsidRPr="00D2167E" w:rsidRDefault="00D2167E" w:rsidP="00D2167E">
      <w:pPr>
        <w:spacing w:after="0"/>
        <w:jc w:val="both"/>
        <w:rPr>
          <w:rFonts w:ascii="Arial" w:hAnsi="Arial" w:cs="Arial"/>
        </w:rPr>
      </w:pPr>
      <w:r w:rsidRPr="00D2167E">
        <w:rPr>
          <w:rFonts w:ascii="Arial" w:hAnsi="Arial" w:cs="Arial"/>
        </w:rPr>
        <w:t>Sukladno odredbama članka 144. Zakona o proračunu:</w:t>
      </w:r>
    </w:p>
    <w:p w14:paraId="1CD3C4F7" w14:textId="77777777" w:rsidR="00D2167E" w:rsidRDefault="00D2167E" w:rsidP="00D2167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2167E">
        <w:rPr>
          <w:rFonts w:ascii="Arial" w:hAnsi="Arial" w:cs="Arial"/>
        </w:rPr>
        <w:t xml:space="preserve">Proračun i izmjene i dopune proračuna, odluka i izmjene i dopune odluke o izvršavanju proračuna jedinica lokalne i područne (regionalne) </w:t>
      </w:r>
      <w:r>
        <w:rPr>
          <w:rFonts w:ascii="Arial" w:hAnsi="Arial" w:cs="Arial"/>
        </w:rPr>
        <w:t>samouprave</w:t>
      </w:r>
      <w:r w:rsidRPr="00D2167E">
        <w:rPr>
          <w:rFonts w:ascii="Arial" w:hAnsi="Arial" w:cs="Arial"/>
        </w:rPr>
        <w:t xml:space="preserve"> objavljuju se na mrežnim stranicama jedinica </w:t>
      </w:r>
      <w:r>
        <w:rPr>
          <w:rFonts w:ascii="Arial" w:hAnsi="Arial" w:cs="Arial"/>
        </w:rPr>
        <w:t xml:space="preserve">lokalne i područne (regionalne) </w:t>
      </w:r>
      <w:r w:rsidRPr="00D2167E">
        <w:rPr>
          <w:rFonts w:ascii="Arial" w:hAnsi="Arial" w:cs="Arial"/>
        </w:rPr>
        <w:t>samouprave</w:t>
      </w:r>
      <w:r>
        <w:rPr>
          <w:rFonts w:ascii="Arial" w:hAnsi="Arial" w:cs="Arial"/>
        </w:rPr>
        <w:t>,</w:t>
      </w:r>
      <w:r w:rsidRPr="00D2167E">
        <w:rPr>
          <w:rFonts w:ascii="Arial" w:hAnsi="Arial" w:cs="Arial"/>
        </w:rPr>
        <w:t xml:space="preserve"> </w:t>
      </w:r>
    </w:p>
    <w:p w14:paraId="0337E91D" w14:textId="77777777" w:rsidR="00D2167E" w:rsidRDefault="00D2167E" w:rsidP="00D2167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2167E">
        <w:rPr>
          <w:rFonts w:ascii="Arial" w:hAnsi="Arial" w:cs="Arial"/>
        </w:rPr>
        <w:t xml:space="preserve">Opći i posebni dio proračuna, odluka o izvršavanju proračuna jedinica lokalne i područne </w:t>
      </w:r>
      <w:r>
        <w:rPr>
          <w:rFonts w:ascii="Arial" w:hAnsi="Arial" w:cs="Arial"/>
        </w:rPr>
        <w:t xml:space="preserve"> </w:t>
      </w:r>
      <w:r w:rsidR="00ED47BF">
        <w:rPr>
          <w:rFonts w:ascii="Arial" w:hAnsi="Arial" w:cs="Arial"/>
        </w:rPr>
        <w:t xml:space="preserve">  </w:t>
      </w:r>
      <w:r w:rsidRPr="00D2167E">
        <w:rPr>
          <w:rFonts w:ascii="Arial" w:hAnsi="Arial" w:cs="Arial"/>
        </w:rPr>
        <w:t xml:space="preserve">(regionalne) samouprave, izmjene i dopune proračuna te izmjene i dopune odluke o </w:t>
      </w:r>
      <w:r>
        <w:rPr>
          <w:rFonts w:ascii="Arial" w:hAnsi="Arial" w:cs="Arial"/>
        </w:rPr>
        <w:t xml:space="preserve"> izvršavanju proračuna </w:t>
      </w:r>
      <w:r w:rsidRPr="00D2167E">
        <w:rPr>
          <w:rFonts w:ascii="Arial" w:hAnsi="Arial" w:cs="Arial"/>
        </w:rPr>
        <w:t>objavljuju se u službenom glasilu jedinica lokalne i p</w:t>
      </w:r>
      <w:r>
        <w:rPr>
          <w:rFonts w:ascii="Arial" w:hAnsi="Arial" w:cs="Arial"/>
        </w:rPr>
        <w:t>odručne (regionalne) samouprave.</w:t>
      </w:r>
    </w:p>
    <w:p w14:paraId="12F6A58D" w14:textId="77777777" w:rsidR="00A266E2" w:rsidRDefault="00A266E2" w:rsidP="00E96482">
      <w:pPr>
        <w:jc w:val="both"/>
        <w:rPr>
          <w:rFonts w:ascii="Arial" w:hAnsi="Arial" w:cs="Arial"/>
        </w:rPr>
      </w:pPr>
    </w:p>
    <w:p w14:paraId="1B39C58E" w14:textId="77777777" w:rsidR="00E96482" w:rsidRDefault="00FC3084" w:rsidP="00E964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96482" w:rsidRPr="00844452">
        <w:rPr>
          <w:rFonts w:ascii="Arial" w:hAnsi="Arial" w:cs="Arial"/>
        </w:rPr>
        <w:t>rogramska klasifikacija uspostavlja se definiranjem pojedinih programa, projekata i aktivnosti za sve razdjele/glave i njihove proračunske korisnike. Iz Zakona o proračunu proizlazi obveza uključivanja svih prihoda i primitaka, rashoda i izdataka proračunskih korisnika u proračun jedinice lokalne i područne (regionalne) samouprave. To znači da su u Proračunu Grada Kastva iskazani svi vlastiti i namjenski prihodi i primici te rashodi koji se iz njih financiraju za proračunskog korisnika Dječji vrtić Vladimir Nazor te za vijeća nacionalnih manjina.</w:t>
      </w:r>
    </w:p>
    <w:p w14:paraId="039891F0" w14:textId="77777777" w:rsidR="00BC3972" w:rsidRPr="00844452" w:rsidRDefault="004442D6" w:rsidP="003C5823">
      <w:pPr>
        <w:jc w:val="both"/>
        <w:rPr>
          <w:rFonts w:ascii="Arial" w:hAnsi="Arial" w:cs="Arial"/>
          <w:b/>
        </w:rPr>
      </w:pPr>
      <w:r w:rsidRPr="005F5ACA">
        <w:rPr>
          <w:rFonts w:ascii="Arial" w:hAnsi="Arial" w:cs="Arial"/>
          <w:b/>
        </w:rPr>
        <w:lastRenderedPageBreak/>
        <w:t>II. PRIJEDLO</w:t>
      </w:r>
      <w:r w:rsidR="0001096A" w:rsidRPr="005F5ACA">
        <w:rPr>
          <w:rFonts w:ascii="Arial" w:hAnsi="Arial" w:cs="Arial"/>
          <w:b/>
        </w:rPr>
        <w:t>G PRORAČUNA GRADA KASTVA ZA 202</w:t>
      </w:r>
      <w:r w:rsidR="00122D8C">
        <w:rPr>
          <w:rFonts w:ascii="Arial" w:hAnsi="Arial" w:cs="Arial"/>
          <w:b/>
        </w:rPr>
        <w:t>6</w:t>
      </w:r>
      <w:r w:rsidRPr="005F5ACA">
        <w:rPr>
          <w:rFonts w:ascii="Arial" w:hAnsi="Arial" w:cs="Arial"/>
          <w:b/>
        </w:rPr>
        <w:t>. GODINU</w:t>
      </w:r>
    </w:p>
    <w:p w14:paraId="0F234C21" w14:textId="77777777" w:rsidR="003F1A48" w:rsidRDefault="003F1A48" w:rsidP="003F1A48">
      <w:pPr>
        <w:spacing w:after="0"/>
        <w:jc w:val="both"/>
        <w:rPr>
          <w:rFonts w:ascii="Arial" w:hAnsi="Arial" w:cs="Arial"/>
        </w:rPr>
      </w:pPr>
      <w:r w:rsidRPr="00844452">
        <w:rPr>
          <w:rFonts w:ascii="Arial" w:hAnsi="Arial" w:cs="Arial"/>
        </w:rPr>
        <w:t xml:space="preserve">Tablica 1.: Struktura </w:t>
      </w:r>
      <w:r w:rsidR="008B482A" w:rsidRPr="00844452">
        <w:rPr>
          <w:rFonts w:ascii="Arial" w:hAnsi="Arial" w:cs="Arial"/>
        </w:rPr>
        <w:t>Proračuna Grada Kastva za 202</w:t>
      </w:r>
      <w:r w:rsidR="00122D8C">
        <w:rPr>
          <w:rFonts w:ascii="Arial" w:hAnsi="Arial" w:cs="Arial"/>
        </w:rPr>
        <w:t>6</w:t>
      </w:r>
      <w:r w:rsidRPr="00844452">
        <w:rPr>
          <w:rFonts w:ascii="Arial" w:hAnsi="Arial" w:cs="Arial"/>
        </w:rPr>
        <w:t>. godinu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851"/>
        <w:gridCol w:w="6095"/>
        <w:gridCol w:w="2126"/>
      </w:tblGrid>
      <w:tr w:rsidR="00260DAD" w:rsidRPr="00260DAD" w14:paraId="0AD29E20" w14:textId="77777777" w:rsidTr="00260DAD">
        <w:trPr>
          <w:trHeight w:val="52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5727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905491C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2026. GODINA</w:t>
            </w:r>
          </w:p>
        </w:tc>
      </w:tr>
      <w:tr w:rsidR="00260DAD" w:rsidRPr="00260DAD" w14:paraId="78383C24" w14:textId="77777777" w:rsidTr="00260DAD">
        <w:trPr>
          <w:trHeight w:val="26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D08FB21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A. SAŽETAK RAČUNA PRIHODA I RASHODA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C970218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</w:tr>
      <w:tr w:rsidR="00260DAD" w:rsidRPr="00260DAD" w14:paraId="1C3D4655" w14:textId="77777777" w:rsidTr="00260DAD">
        <w:trPr>
          <w:trHeight w:val="26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6820CC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BF055B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19.738.659,28 EUR</w:t>
            </w:r>
          </w:p>
        </w:tc>
      </w:tr>
      <w:tr w:rsidR="00260DAD" w:rsidRPr="00260DAD" w14:paraId="7B037933" w14:textId="77777777" w:rsidTr="00260DAD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EF49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BD80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B1CC9C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19.135.659,28</w:t>
            </w:r>
          </w:p>
        </w:tc>
      </w:tr>
      <w:tr w:rsidR="00260DAD" w:rsidRPr="00260DAD" w14:paraId="318132F0" w14:textId="77777777" w:rsidTr="00260DAD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9588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73EC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6205B2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603.000,00</w:t>
            </w:r>
          </w:p>
        </w:tc>
      </w:tr>
      <w:tr w:rsidR="00260DAD" w:rsidRPr="00260DAD" w14:paraId="3BEAD62C" w14:textId="77777777" w:rsidTr="00260DAD">
        <w:trPr>
          <w:trHeight w:val="26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8C00A5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01A384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21.918.509,28 EUR</w:t>
            </w:r>
          </w:p>
        </w:tc>
      </w:tr>
      <w:tr w:rsidR="00260DAD" w:rsidRPr="00260DAD" w14:paraId="272B8784" w14:textId="77777777" w:rsidTr="00260DAD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19F2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2916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041878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13.518.624,28</w:t>
            </w:r>
          </w:p>
        </w:tc>
      </w:tr>
      <w:tr w:rsidR="00260DAD" w:rsidRPr="00260DAD" w14:paraId="6287F92B" w14:textId="77777777" w:rsidTr="00260DAD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9736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DEA9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275F6BF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8.399.885,00</w:t>
            </w:r>
          </w:p>
        </w:tc>
      </w:tr>
      <w:tr w:rsidR="00260DAD" w:rsidRPr="00260DAD" w14:paraId="55D1AB96" w14:textId="77777777" w:rsidTr="00260DAD">
        <w:trPr>
          <w:trHeight w:val="26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C329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 − VIŠAK / MANJAK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541BBE2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-2.179.850,00</w:t>
            </w:r>
          </w:p>
        </w:tc>
      </w:tr>
      <w:tr w:rsidR="00260DAD" w:rsidRPr="00260DAD" w14:paraId="778D3251" w14:textId="77777777" w:rsidTr="00260DAD">
        <w:trPr>
          <w:trHeight w:val="26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07534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60DAD" w:rsidRPr="00260DAD" w14:paraId="78A47221" w14:textId="77777777" w:rsidTr="00260DAD">
        <w:trPr>
          <w:trHeight w:val="26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ED032E0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B. SAŽETAK RAČUNA FINANCIRANJA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43CB97B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60DAD" w:rsidRPr="00260DAD" w14:paraId="3DECA6CA" w14:textId="77777777" w:rsidTr="00260DAD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6302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29DA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B9C8023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1.429.000,00</w:t>
            </w:r>
          </w:p>
        </w:tc>
      </w:tr>
      <w:tr w:rsidR="00260DAD" w:rsidRPr="00260DAD" w14:paraId="774A24F0" w14:textId="77777777" w:rsidTr="00260DAD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78C3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A177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8EF16CB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662.150,00</w:t>
            </w:r>
          </w:p>
        </w:tc>
      </w:tr>
      <w:tr w:rsidR="00260DAD" w:rsidRPr="00260DAD" w14:paraId="27267A8C" w14:textId="77777777" w:rsidTr="00260DAD">
        <w:trPr>
          <w:trHeight w:val="26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F80E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742E70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766.850,00</w:t>
            </w:r>
          </w:p>
        </w:tc>
      </w:tr>
      <w:tr w:rsidR="00260DAD" w:rsidRPr="00260DAD" w14:paraId="21F81430" w14:textId="77777777" w:rsidTr="00260DAD">
        <w:trPr>
          <w:trHeight w:val="26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80A14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VIŠAK/MANJAK + NETO FINANCIRANJE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E7641B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-1.413.000,00</w:t>
            </w:r>
          </w:p>
        </w:tc>
      </w:tr>
      <w:tr w:rsidR="00260DAD" w:rsidRPr="00260DAD" w14:paraId="239C8CE1" w14:textId="77777777" w:rsidTr="00260DAD">
        <w:trPr>
          <w:trHeight w:val="26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B27A4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60DAD" w:rsidRPr="00260DAD" w14:paraId="07988E78" w14:textId="77777777" w:rsidTr="00260DAD">
        <w:trPr>
          <w:trHeight w:val="26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D56675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C. PRENESENI VIŠAK ILI MANJAK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0C884B9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60DAD" w:rsidRPr="00260DAD" w14:paraId="4B1042E9" w14:textId="77777777" w:rsidTr="00260DAD">
        <w:trPr>
          <w:trHeight w:val="26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3C3B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PRIJENOS VIŠKA/MANJKA IZ PRETHODNE GODINE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79647A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1.413.000,00</w:t>
            </w:r>
          </w:p>
        </w:tc>
      </w:tr>
      <w:tr w:rsidR="00260DAD" w:rsidRPr="00260DAD" w14:paraId="5A5B62F4" w14:textId="77777777" w:rsidTr="00260DAD">
        <w:trPr>
          <w:trHeight w:val="26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C405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PRIJENOS VIŠKA/MANJKA U SLJEDEĆE RAZDOBLJE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E3C723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 EUR</w:t>
            </w:r>
          </w:p>
        </w:tc>
      </w:tr>
      <w:tr w:rsidR="00260DAD" w:rsidRPr="00260DAD" w14:paraId="5AD43E3D" w14:textId="77777777" w:rsidTr="00260DAD">
        <w:trPr>
          <w:trHeight w:val="26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0114A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60DAD" w:rsidRPr="00260DAD" w14:paraId="04ABBA1C" w14:textId="77777777" w:rsidTr="00260DAD">
        <w:trPr>
          <w:trHeight w:val="78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9BD4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VIŠAK / MANJAK + NETO FINANCIRANJE + PRIJENOS VIŠKA/MANJKA IZ PRETHODNE GODINE - PRIJENOS VIŠKA/MANJKA U SLJEDEĆE RAZDOBLJE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BADC8B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 EUR</w:t>
            </w:r>
          </w:p>
        </w:tc>
      </w:tr>
    </w:tbl>
    <w:p w14:paraId="04A80920" w14:textId="77777777" w:rsidR="00260DAD" w:rsidRDefault="00260DAD" w:rsidP="003F1A48">
      <w:pPr>
        <w:spacing w:after="0"/>
        <w:jc w:val="both"/>
        <w:rPr>
          <w:rFonts w:ascii="Arial" w:hAnsi="Arial" w:cs="Arial"/>
        </w:rPr>
      </w:pPr>
    </w:p>
    <w:p w14:paraId="120F616F" w14:textId="76A77F8A" w:rsidR="005150D5" w:rsidRPr="00844452" w:rsidRDefault="00804A90" w:rsidP="003C5823">
      <w:pPr>
        <w:jc w:val="both"/>
        <w:rPr>
          <w:rFonts w:ascii="Arial" w:hAnsi="Arial" w:cs="Arial"/>
        </w:rPr>
      </w:pPr>
      <w:r w:rsidRPr="00844452">
        <w:rPr>
          <w:rFonts w:ascii="Arial" w:hAnsi="Arial" w:cs="Arial"/>
        </w:rPr>
        <w:t>Proračunom za 202</w:t>
      </w:r>
      <w:r w:rsidR="00122D8C">
        <w:rPr>
          <w:rFonts w:ascii="Arial" w:hAnsi="Arial" w:cs="Arial"/>
        </w:rPr>
        <w:t>6</w:t>
      </w:r>
      <w:r w:rsidR="000C466B" w:rsidRPr="00844452">
        <w:rPr>
          <w:rFonts w:ascii="Arial" w:hAnsi="Arial" w:cs="Arial"/>
        </w:rPr>
        <w:t>. godinu predlažu se prihodi</w:t>
      </w:r>
      <w:r w:rsidR="007B5096" w:rsidRPr="00844452">
        <w:rPr>
          <w:rFonts w:ascii="Arial" w:hAnsi="Arial" w:cs="Arial"/>
        </w:rPr>
        <w:t xml:space="preserve"> i primi</w:t>
      </w:r>
      <w:r w:rsidR="000C466B" w:rsidRPr="00844452">
        <w:rPr>
          <w:rFonts w:ascii="Arial" w:hAnsi="Arial" w:cs="Arial"/>
        </w:rPr>
        <w:t xml:space="preserve">ci u iznosu </w:t>
      </w:r>
      <w:r w:rsidR="00260DAD" w:rsidRPr="00260DAD">
        <w:rPr>
          <w:rFonts w:ascii="Arial" w:hAnsi="Arial" w:cs="Arial"/>
        </w:rPr>
        <w:t>21.167.659,28</w:t>
      </w:r>
      <w:r w:rsidR="00260DAD">
        <w:rPr>
          <w:rFonts w:ascii="Arial" w:hAnsi="Arial" w:cs="Arial"/>
        </w:rPr>
        <w:t xml:space="preserve"> </w:t>
      </w:r>
      <w:r w:rsidR="00CD7F25" w:rsidRPr="00CD7F25">
        <w:rPr>
          <w:rFonts w:ascii="Arial" w:hAnsi="Arial" w:cs="Arial"/>
        </w:rPr>
        <w:t xml:space="preserve">EUR </w:t>
      </w:r>
      <w:r w:rsidR="007B5096" w:rsidRPr="00844452">
        <w:rPr>
          <w:rFonts w:ascii="Arial" w:hAnsi="Arial" w:cs="Arial"/>
        </w:rPr>
        <w:t xml:space="preserve">te rashodi i izdaci </w:t>
      </w:r>
      <w:r w:rsidR="000C466B" w:rsidRPr="00844452">
        <w:rPr>
          <w:rFonts w:ascii="Arial" w:hAnsi="Arial" w:cs="Arial"/>
        </w:rPr>
        <w:t xml:space="preserve">u iznosu </w:t>
      </w:r>
      <w:r w:rsidR="00260DAD" w:rsidRPr="00260DAD">
        <w:rPr>
          <w:rFonts w:ascii="Arial" w:hAnsi="Arial" w:cs="Arial"/>
        </w:rPr>
        <w:t>22.580.659,28</w:t>
      </w:r>
      <w:r w:rsidR="00CD7F25" w:rsidRPr="00CD7F25">
        <w:rPr>
          <w:rFonts w:ascii="Arial" w:hAnsi="Arial" w:cs="Arial"/>
        </w:rPr>
        <w:t xml:space="preserve"> EUR</w:t>
      </w:r>
      <w:r w:rsidR="00CD7F25">
        <w:rPr>
          <w:rFonts w:ascii="Arial" w:hAnsi="Arial" w:cs="Arial"/>
        </w:rPr>
        <w:t>.</w:t>
      </w:r>
      <w:r w:rsidR="007B5096" w:rsidRPr="00844452">
        <w:rPr>
          <w:rFonts w:ascii="Arial" w:hAnsi="Arial" w:cs="Arial"/>
        </w:rPr>
        <w:t xml:space="preserve"> Razlika iznosi </w:t>
      </w:r>
      <w:r w:rsidR="00EE7135" w:rsidRPr="00EE7135">
        <w:rPr>
          <w:rFonts w:ascii="Arial" w:hAnsi="Arial" w:cs="Arial"/>
        </w:rPr>
        <w:t>-</w:t>
      </w:r>
      <w:r w:rsidR="00122D8C">
        <w:rPr>
          <w:rFonts w:ascii="Arial" w:hAnsi="Arial" w:cs="Arial"/>
        </w:rPr>
        <w:t>1.413.000</w:t>
      </w:r>
      <w:r w:rsidR="00EE7135" w:rsidRPr="00EE7135">
        <w:rPr>
          <w:rFonts w:ascii="Arial" w:hAnsi="Arial" w:cs="Arial"/>
        </w:rPr>
        <w:t xml:space="preserve"> EUR</w:t>
      </w:r>
      <w:r w:rsidR="000C466B" w:rsidRPr="00844452">
        <w:rPr>
          <w:rFonts w:ascii="Arial" w:hAnsi="Arial" w:cs="Arial"/>
        </w:rPr>
        <w:t xml:space="preserve">. </w:t>
      </w:r>
      <w:r w:rsidR="007B5096" w:rsidRPr="00844452">
        <w:rPr>
          <w:rFonts w:ascii="Arial" w:hAnsi="Arial" w:cs="Arial"/>
        </w:rPr>
        <w:t xml:space="preserve">Uravnoteženje se postiže planiranjem bilančne pozicije na računu 9 – Vlastiti izvori (Rezultat poslovanja - preneseni višak/manjak </w:t>
      </w:r>
      <w:r w:rsidR="006D39A7" w:rsidRPr="00844452">
        <w:rPr>
          <w:rFonts w:ascii="Arial" w:hAnsi="Arial" w:cs="Arial"/>
        </w:rPr>
        <w:t>iz prethodnih godina). Planiran</w:t>
      </w:r>
      <w:r w:rsidR="007B5096" w:rsidRPr="00844452">
        <w:rPr>
          <w:rFonts w:ascii="Arial" w:hAnsi="Arial" w:cs="Arial"/>
        </w:rPr>
        <w:t xml:space="preserve"> je </w:t>
      </w:r>
      <w:r w:rsidR="00DA6793">
        <w:rPr>
          <w:rFonts w:ascii="Arial" w:hAnsi="Arial" w:cs="Arial"/>
        </w:rPr>
        <w:t>višak</w:t>
      </w:r>
      <w:r w:rsidR="006D39A7" w:rsidRPr="00844452">
        <w:rPr>
          <w:rFonts w:ascii="Arial" w:hAnsi="Arial" w:cs="Arial"/>
        </w:rPr>
        <w:t xml:space="preserve"> </w:t>
      </w:r>
      <w:r w:rsidR="007B5096" w:rsidRPr="00844452">
        <w:rPr>
          <w:rFonts w:ascii="Arial" w:hAnsi="Arial" w:cs="Arial"/>
        </w:rPr>
        <w:t xml:space="preserve">u </w:t>
      </w:r>
      <w:r w:rsidR="000C466B" w:rsidRPr="00844452">
        <w:rPr>
          <w:rFonts w:ascii="Arial" w:hAnsi="Arial" w:cs="Arial"/>
        </w:rPr>
        <w:t xml:space="preserve">iznosu </w:t>
      </w:r>
      <w:r w:rsidR="00CD7F25">
        <w:rPr>
          <w:rFonts w:ascii="Arial" w:hAnsi="Arial" w:cs="Arial"/>
        </w:rPr>
        <w:t>1</w:t>
      </w:r>
      <w:r w:rsidR="00122D8C">
        <w:rPr>
          <w:rFonts w:ascii="Arial" w:hAnsi="Arial" w:cs="Arial"/>
        </w:rPr>
        <w:t>.400.000</w:t>
      </w:r>
      <w:r w:rsidR="00897F51" w:rsidRPr="00844452">
        <w:rPr>
          <w:rFonts w:ascii="Arial" w:hAnsi="Arial" w:cs="Arial"/>
        </w:rPr>
        <w:t xml:space="preserve"> </w:t>
      </w:r>
      <w:r w:rsidR="00DA6793">
        <w:rPr>
          <w:rFonts w:ascii="Arial" w:hAnsi="Arial" w:cs="Arial"/>
        </w:rPr>
        <w:t xml:space="preserve">EUR </w:t>
      </w:r>
      <w:r w:rsidR="00EE7135">
        <w:rPr>
          <w:rFonts w:ascii="Arial" w:hAnsi="Arial" w:cs="Arial"/>
        </w:rPr>
        <w:t xml:space="preserve">iz općeg izvora </w:t>
      </w:r>
      <w:r w:rsidR="00122D8C">
        <w:rPr>
          <w:rFonts w:ascii="Arial" w:hAnsi="Arial" w:cs="Arial"/>
        </w:rPr>
        <w:t>na razini Grada te 13.000 na razini proračunskog korisnika iz izvora Programi unije – Erasmus. Navedeno se očekuje s obzirom da će</w:t>
      </w:r>
      <w:r w:rsidR="00EE7135">
        <w:rPr>
          <w:rFonts w:ascii="Arial" w:hAnsi="Arial" w:cs="Arial"/>
        </w:rPr>
        <w:t xml:space="preserve"> pojedine aktivnosti </w:t>
      </w:r>
      <w:r w:rsidR="00122D8C">
        <w:rPr>
          <w:rFonts w:ascii="Arial" w:hAnsi="Arial" w:cs="Arial"/>
        </w:rPr>
        <w:t xml:space="preserve">za koje su proračunom za 2025. godinu planirani puni iznosi </w:t>
      </w:r>
      <w:r w:rsidR="00EE7135">
        <w:rPr>
          <w:rFonts w:ascii="Arial" w:hAnsi="Arial" w:cs="Arial"/>
        </w:rPr>
        <w:t>započeti u 202</w:t>
      </w:r>
      <w:r w:rsidR="00122D8C">
        <w:rPr>
          <w:rFonts w:ascii="Arial" w:hAnsi="Arial" w:cs="Arial"/>
        </w:rPr>
        <w:t>5. godini, a završit će se u 2026</w:t>
      </w:r>
      <w:r w:rsidR="00EE7135">
        <w:rPr>
          <w:rFonts w:ascii="Arial" w:hAnsi="Arial" w:cs="Arial"/>
        </w:rPr>
        <w:t>.</w:t>
      </w:r>
      <w:r w:rsidR="00122D8C">
        <w:rPr>
          <w:rFonts w:ascii="Arial" w:hAnsi="Arial" w:cs="Arial"/>
        </w:rPr>
        <w:t xml:space="preserve"> godini</w:t>
      </w:r>
      <w:r w:rsidR="00260DAD">
        <w:rPr>
          <w:rFonts w:ascii="Arial" w:hAnsi="Arial" w:cs="Arial"/>
        </w:rPr>
        <w:t xml:space="preserve"> tj. neće se stići realizirati do kraja 2025. godine</w:t>
      </w:r>
      <w:r w:rsidR="00122D8C">
        <w:rPr>
          <w:rFonts w:ascii="Arial" w:hAnsi="Arial" w:cs="Arial"/>
        </w:rPr>
        <w:t xml:space="preserve"> (izrade projektne dokumentacije, investicije i sl.).</w:t>
      </w:r>
      <w:r w:rsidR="007B5096" w:rsidRPr="00844452">
        <w:rPr>
          <w:rFonts w:ascii="Arial" w:hAnsi="Arial" w:cs="Arial"/>
        </w:rPr>
        <w:tab/>
      </w:r>
    </w:p>
    <w:p w14:paraId="024D5BD3" w14:textId="76169AEF" w:rsidR="00260DAD" w:rsidRDefault="00260DAD" w:rsidP="003C5823">
      <w:pPr>
        <w:jc w:val="both"/>
        <w:rPr>
          <w:rFonts w:ascii="Arial" w:hAnsi="Arial" w:cs="Arial"/>
        </w:rPr>
      </w:pPr>
    </w:p>
    <w:p w14:paraId="6CC85BF5" w14:textId="77777777" w:rsidR="00260DAD" w:rsidRDefault="00260DAD" w:rsidP="003C5823">
      <w:pPr>
        <w:jc w:val="both"/>
        <w:rPr>
          <w:rFonts w:ascii="Arial" w:hAnsi="Arial" w:cs="Arial"/>
        </w:rPr>
      </w:pPr>
    </w:p>
    <w:p w14:paraId="5D7CA996" w14:textId="77777777" w:rsidR="00260DAD" w:rsidRDefault="00260DAD" w:rsidP="003C5823">
      <w:pPr>
        <w:jc w:val="both"/>
        <w:rPr>
          <w:rFonts w:ascii="Arial" w:hAnsi="Arial" w:cs="Arial"/>
        </w:rPr>
      </w:pPr>
    </w:p>
    <w:p w14:paraId="1282B956" w14:textId="77777777" w:rsidR="00260DAD" w:rsidRDefault="00260DAD" w:rsidP="003C5823">
      <w:pPr>
        <w:jc w:val="both"/>
        <w:rPr>
          <w:rFonts w:ascii="Arial" w:hAnsi="Arial" w:cs="Arial"/>
        </w:rPr>
      </w:pPr>
    </w:p>
    <w:p w14:paraId="3C0CC38D" w14:textId="77777777" w:rsidR="00260DAD" w:rsidRDefault="00260DAD" w:rsidP="003C5823">
      <w:pPr>
        <w:jc w:val="both"/>
        <w:rPr>
          <w:rFonts w:ascii="Arial" w:hAnsi="Arial" w:cs="Arial"/>
        </w:rPr>
      </w:pPr>
    </w:p>
    <w:p w14:paraId="50B6D19D" w14:textId="77777777" w:rsidR="00260DAD" w:rsidRDefault="00260DAD" w:rsidP="003C5823">
      <w:pPr>
        <w:jc w:val="both"/>
        <w:rPr>
          <w:rFonts w:ascii="Arial" w:hAnsi="Arial" w:cs="Arial"/>
        </w:rPr>
      </w:pPr>
    </w:p>
    <w:p w14:paraId="10944243" w14:textId="77777777" w:rsidR="00260DAD" w:rsidRPr="00844452" w:rsidRDefault="00260DAD" w:rsidP="003C5823">
      <w:pPr>
        <w:jc w:val="both"/>
        <w:rPr>
          <w:rFonts w:ascii="Arial" w:hAnsi="Arial" w:cs="Arial"/>
        </w:rPr>
      </w:pPr>
    </w:p>
    <w:p w14:paraId="3A0CF285" w14:textId="77777777" w:rsidR="000C466B" w:rsidRPr="00844452" w:rsidRDefault="00545C66" w:rsidP="003C5823">
      <w:pPr>
        <w:jc w:val="both"/>
        <w:rPr>
          <w:rFonts w:ascii="Arial" w:hAnsi="Arial" w:cs="Arial"/>
          <w:b/>
        </w:rPr>
      </w:pPr>
      <w:r w:rsidRPr="00844452">
        <w:rPr>
          <w:rFonts w:ascii="Arial" w:hAnsi="Arial" w:cs="Arial"/>
          <w:b/>
        </w:rPr>
        <w:lastRenderedPageBreak/>
        <w:t xml:space="preserve">OBRAZLOŽENJE OPĆEG DIJELA </w:t>
      </w:r>
      <w:r w:rsidR="000C466B" w:rsidRPr="00844452">
        <w:rPr>
          <w:rFonts w:ascii="Arial" w:hAnsi="Arial" w:cs="Arial"/>
          <w:b/>
        </w:rPr>
        <w:t>PRORAČUNA</w:t>
      </w:r>
    </w:p>
    <w:p w14:paraId="1DC0B48E" w14:textId="77777777" w:rsidR="00FA3300" w:rsidRPr="00844452" w:rsidRDefault="00FA3300" w:rsidP="003C5823">
      <w:pPr>
        <w:jc w:val="both"/>
        <w:rPr>
          <w:rFonts w:ascii="Arial" w:hAnsi="Arial" w:cs="Arial"/>
          <w:b/>
        </w:rPr>
      </w:pPr>
      <w:r w:rsidRPr="00844452">
        <w:rPr>
          <w:rFonts w:ascii="Arial" w:hAnsi="Arial" w:cs="Arial"/>
          <w:b/>
        </w:rPr>
        <w:t>a) PRIHODI</w:t>
      </w:r>
      <w:r w:rsidR="00FE7177" w:rsidRPr="00844452">
        <w:rPr>
          <w:rFonts w:ascii="Arial" w:hAnsi="Arial" w:cs="Arial"/>
          <w:b/>
        </w:rPr>
        <w:t xml:space="preserve"> I PRIMICI</w:t>
      </w:r>
    </w:p>
    <w:p w14:paraId="04DB7612" w14:textId="68C46F2F" w:rsidR="00A87F2F" w:rsidRPr="00844452" w:rsidRDefault="00FC46B8" w:rsidP="003C5823">
      <w:pPr>
        <w:jc w:val="both"/>
        <w:rPr>
          <w:rFonts w:ascii="Arial" w:hAnsi="Arial" w:cs="Arial"/>
        </w:rPr>
      </w:pPr>
      <w:r w:rsidRPr="00844452">
        <w:rPr>
          <w:rFonts w:ascii="Arial" w:hAnsi="Arial" w:cs="Arial"/>
        </w:rPr>
        <w:t>Prijedlogom Proračuna za 202</w:t>
      </w:r>
      <w:r w:rsidR="00122D8C">
        <w:rPr>
          <w:rFonts w:ascii="Arial" w:hAnsi="Arial" w:cs="Arial"/>
        </w:rPr>
        <w:t>6</w:t>
      </w:r>
      <w:r w:rsidR="007B4AAE" w:rsidRPr="00844452">
        <w:rPr>
          <w:rFonts w:ascii="Arial" w:hAnsi="Arial" w:cs="Arial"/>
        </w:rPr>
        <w:t xml:space="preserve">. godinu utvrđeni su prihodi </w:t>
      </w:r>
      <w:r w:rsidR="00F82264" w:rsidRPr="00844452">
        <w:rPr>
          <w:rFonts w:ascii="Arial" w:hAnsi="Arial" w:cs="Arial"/>
        </w:rPr>
        <w:t xml:space="preserve">i primici </w:t>
      </w:r>
      <w:r w:rsidR="007B4AAE" w:rsidRPr="00844452">
        <w:rPr>
          <w:rFonts w:ascii="Arial" w:hAnsi="Arial" w:cs="Arial"/>
        </w:rPr>
        <w:t>u ukupnom iznosu</w:t>
      </w:r>
      <w:r w:rsidR="00F82264" w:rsidRPr="00844452">
        <w:rPr>
          <w:rFonts w:ascii="Arial" w:hAnsi="Arial" w:cs="Arial"/>
        </w:rPr>
        <w:t xml:space="preserve"> </w:t>
      </w:r>
      <w:r w:rsidR="007B4AAE" w:rsidRPr="00844452">
        <w:rPr>
          <w:rFonts w:ascii="Arial" w:hAnsi="Arial" w:cs="Arial"/>
        </w:rPr>
        <w:t xml:space="preserve">  </w:t>
      </w:r>
      <w:r w:rsidR="00260DAD" w:rsidRPr="00260DAD">
        <w:rPr>
          <w:rFonts w:ascii="Arial" w:hAnsi="Arial" w:cs="Arial"/>
        </w:rPr>
        <w:t>21.167.659,28</w:t>
      </w:r>
      <w:r w:rsidR="00122D8C" w:rsidRPr="00CD7F25">
        <w:rPr>
          <w:rFonts w:ascii="Arial" w:hAnsi="Arial" w:cs="Arial"/>
        </w:rPr>
        <w:t xml:space="preserve"> </w:t>
      </w:r>
      <w:r w:rsidR="00EE7135" w:rsidRPr="00EE7135">
        <w:rPr>
          <w:rFonts w:ascii="Arial" w:hAnsi="Arial" w:cs="Arial"/>
        </w:rPr>
        <w:t>EUR</w:t>
      </w:r>
      <w:r w:rsidR="00D95A7D" w:rsidRPr="00844452">
        <w:rPr>
          <w:rFonts w:ascii="Arial" w:hAnsi="Arial" w:cs="Arial"/>
        </w:rPr>
        <w:t xml:space="preserve">. </w:t>
      </w:r>
      <w:r w:rsidR="00FE7177" w:rsidRPr="00844452">
        <w:rPr>
          <w:rFonts w:ascii="Arial" w:hAnsi="Arial" w:cs="Arial"/>
        </w:rPr>
        <w:t>Prihod</w:t>
      </w:r>
      <w:r w:rsidR="00483AD2" w:rsidRPr="00844452">
        <w:rPr>
          <w:rFonts w:ascii="Arial" w:hAnsi="Arial" w:cs="Arial"/>
        </w:rPr>
        <w:t>i Proračuna Grada Kastva za 202</w:t>
      </w:r>
      <w:r w:rsidR="00122D8C">
        <w:rPr>
          <w:rFonts w:ascii="Arial" w:hAnsi="Arial" w:cs="Arial"/>
        </w:rPr>
        <w:t>6</w:t>
      </w:r>
      <w:r w:rsidR="00FE7177" w:rsidRPr="00844452">
        <w:rPr>
          <w:rFonts w:ascii="Arial" w:hAnsi="Arial" w:cs="Arial"/>
        </w:rPr>
        <w:t xml:space="preserve">. godinu temelje se na ostvarenju prihoda u </w:t>
      </w:r>
      <w:r w:rsidR="00587BD7" w:rsidRPr="00844452">
        <w:rPr>
          <w:rFonts w:ascii="Arial" w:hAnsi="Arial" w:cs="Arial"/>
        </w:rPr>
        <w:t>tekućoj godini, očekivanim gospodarskim kretanjima</w:t>
      </w:r>
      <w:r w:rsidR="00FC363E" w:rsidRPr="00844452">
        <w:rPr>
          <w:rFonts w:ascii="Arial" w:hAnsi="Arial" w:cs="Arial"/>
        </w:rPr>
        <w:t xml:space="preserve"> te očekivanim </w:t>
      </w:r>
      <w:r w:rsidR="00D95A7D" w:rsidRPr="00844452">
        <w:rPr>
          <w:rFonts w:ascii="Arial" w:hAnsi="Arial" w:cs="Arial"/>
        </w:rPr>
        <w:t xml:space="preserve">ostvarenim pomoćima za sufinanciranje projekata </w:t>
      </w:r>
      <w:r w:rsidR="00A87F2F" w:rsidRPr="00844452">
        <w:rPr>
          <w:rFonts w:ascii="Arial" w:hAnsi="Arial" w:cs="Arial"/>
        </w:rPr>
        <w:t xml:space="preserve">i prihodima od prodaje nefinancijske imovine. </w:t>
      </w:r>
      <w:r w:rsidR="0081208E">
        <w:rPr>
          <w:rFonts w:ascii="Arial" w:hAnsi="Arial" w:cs="Arial"/>
        </w:rPr>
        <w:t>Također planiraju se primici od dugoročnog zaduživanja</w:t>
      </w:r>
      <w:r w:rsidR="00BA4E67">
        <w:rPr>
          <w:rFonts w:ascii="Arial" w:hAnsi="Arial" w:cs="Arial"/>
        </w:rPr>
        <w:t xml:space="preserve"> radi realizacije kapitalnih projekata</w:t>
      </w:r>
      <w:r w:rsidR="00A266E2">
        <w:rPr>
          <w:rFonts w:ascii="Arial" w:hAnsi="Arial" w:cs="Arial"/>
        </w:rPr>
        <w:t xml:space="preserve"> te eventualne potrebe tekuće likvidnosti</w:t>
      </w:r>
      <w:r w:rsidR="00BA4E67">
        <w:rPr>
          <w:rFonts w:ascii="Arial" w:hAnsi="Arial" w:cs="Arial"/>
        </w:rPr>
        <w:t>.</w:t>
      </w:r>
    </w:p>
    <w:p w14:paraId="724D32C7" w14:textId="77777777" w:rsidR="00F82264" w:rsidRDefault="00F82264" w:rsidP="003C5823">
      <w:pPr>
        <w:jc w:val="both"/>
        <w:rPr>
          <w:rFonts w:ascii="Arial" w:hAnsi="Arial" w:cs="Arial"/>
        </w:rPr>
      </w:pPr>
      <w:r w:rsidRPr="00844452">
        <w:rPr>
          <w:rFonts w:ascii="Arial" w:hAnsi="Arial" w:cs="Arial"/>
        </w:rPr>
        <w:t xml:space="preserve">Tablica </w:t>
      </w:r>
      <w:r w:rsidR="003F1A48" w:rsidRPr="00844452">
        <w:rPr>
          <w:rFonts w:ascii="Arial" w:hAnsi="Arial" w:cs="Arial"/>
        </w:rPr>
        <w:t>2</w:t>
      </w:r>
      <w:r w:rsidRPr="00844452">
        <w:rPr>
          <w:rFonts w:ascii="Arial" w:hAnsi="Arial" w:cs="Arial"/>
        </w:rPr>
        <w:t>. Planirani prihodi i primi</w:t>
      </w:r>
      <w:r w:rsidR="00AC4BDB" w:rsidRPr="00844452">
        <w:rPr>
          <w:rFonts w:ascii="Arial" w:hAnsi="Arial" w:cs="Arial"/>
        </w:rPr>
        <w:t>c</w:t>
      </w:r>
      <w:r w:rsidR="003F1A48" w:rsidRPr="00844452">
        <w:rPr>
          <w:rFonts w:ascii="Arial" w:hAnsi="Arial" w:cs="Arial"/>
        </w:rPr>
        <w:t>i Proračuna Grada Kastva za 202</w:t>
      </w:r>
      <w:r w:rsidR="00A266E2">
        <w:rPr>
          <w:rFonts w:ascii="Arial" w:hAnsi="Arial" w:cs="Arial"/>
        </w:rPr>
        <w:t>6</w:t>
      </w:r>
      <w:r w:rsidRPr="00844452">
        <w:rPr>
          <w:rFonts w:ascii="Arial" w:hAnsi="Arial" w:cs="Arial"/>
        </w:rPr>
        <w:t>. godinu</w:t>
      </w:r>
    </w:p>
    <w:tbl>
      <w:tblPr>
        <w:tblW w:w="9009" w:type="dxa"/>
        <w:tblInd w:w="-5" w:type="dxa"/>
        <w:tblLook w:val="04A0" w:firstRow="1" w:lastRow="0" w:firstColumn="1" w:lastColumn="0" w:noHBand="0" w:noVBand="1"/>
      </w:tblPr>
      <w:tblGrid>
        <w:gridCol w:w="709"/>
        <w:gridCol w:w="6804"/>
        <w:gridCol w:w="1496"/>
      </w:tblGrid>
      <w:tr w:rsidR="00260DAD" w:rsidRPr="00260DAD" w14:paraId="48E685C0" w14:textId="77777777" w:rsidTr="00260DAD">
        <w:trPr>
          <w:trHeight w:val="264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98C40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6D28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</w:tr>
      <w:tr w:rsidR="00260DAD" w:rsidRPr="00260DAD" w14:paraId="1FE84B80" w14:textId="77777777" w:rsidTr="00260DAD">
        <w:trPr>
          <w:trHeight w:val="264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EA5F815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02B1598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260DAD" w:rsidRPr="00260DAD" w14:paraId="14104671" w14:textId="77777777" w:rsidTr="00260DAD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2DA53AD4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36CE9BE0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2F3EB771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19.135.659,28</w:t>
            </w:r>
          </w:p>
        </w:tc>
      </w:tr>
      <w:tr w:rsidR="00260DAD" w:rsidRPr="00260DAD" w14:paraId="3CC91263" w14:textId="77777777" w:rsidTr="00260DAD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0F1A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3F2C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55F4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11.968.438,28</w:t>
            </w:r>
          </w:p>
        </w:tc>
      </w:tr>
      <w:tr w:rsidR="00260DAD" w:rsidRPr="00260DAD" w14:paraId="38285BF1" w14:textId="77777777" w:rsidTr="00260DAD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21E8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6EC4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127E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4.721.646,00</w:t>
            </w:r>
          </w:p>
        </w:tc>
      </w:tr>
      <w:tr w:rsidR="00260DAD" w:rsidRPr="00260DAD" w14:paraId="21DE530A" w14:textId="77777777" w:rsidTr="00260DAD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033D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416F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05FB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458.425,00</w:t>
            </w:r>
          </w:p>
        </w:tc>
      </w:tr>
      <w:tr w:rsidR="00260DAD" w:rsidRPr="00260DAD" w14:paraId="17E330D7" w14:textId="77777777" w:rsidTr="00260DAD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6CD7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5583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6186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1.889.150,00</w:t>
            </w:r>
          </w:p>
        </w:tc>
      </w:tr>
      <w:tr w:rsidR="00260DAD" w:rsidRPr="00260DAD" w14:paraId="09092B7C" w14:textId="77777777" w:rsidTr="00260DAD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75CF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4789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3B99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</w:tr>
      <w:tr w:rsidR="00260DAD" w:rsidRPr="00260DAD" w14:paraId="11845D00" w14:textId="77777777" w:rsidTr="00260DAD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F1CA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9FA3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EE1B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43.000,00</w:t>
            </w:r>
          </w:p>
        </w:tc>
      </w:tr>
      <w:tr w:rsidR="00260DAD" w:rsidRPr="00260DAD" w14:paraId="7D520FDC" w14:textId="77777777" w:rsidTr="00260DAD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1DF07EA7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2E37823E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228C597F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603.000,00</w:t>
            </w:r>
          </w:p>
        </w:tc>
      </w:tr>
      <w:tr w:rsidR="00260DAD" w:rsidRPr="00260DAD" w14:paraId="4CDAA055" w14:textId="77777777" w:rsidTr="00260DAD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6A00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5E3C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14A3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</w:tr>
      <w:tr w:rsidR="00260DAD" w:rsidRPr="00260DAD" w14:paraId="5FE443CB" w14:textId="77777777" w:rsidTr="00260DAD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C507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89D0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DC8A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260DAD" w:rsidRPr="00260DAD" w14:paraId="36F2A4BA" w14:textId="77777777" w:rsidTr="00260DAD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53099C49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32BD8712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2BF37C41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1.429.000,00</w:t>
            </w:r>
          </w:p>
        </w:tc>
      </w:tr>
      <w:tr w:rsidR="00260DAD" w:rsidRPr="00260DAD" w14:paraId="155DB9AD" w14:textId="77777777" w:rsidTr="00260DAD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489E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8F18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6050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1.429.000,00</w:t>
            </w:r>
          </w:p>
        </w:tc>
      </w:tr>
      <w:tr w:rsidR="00260DAD" w:rsidRPr="00260DAD" w14:paraId="0652DD9E" w14:textId="77777777" w:rsidTr="00260DAD">
        <w:trPr>
          <w:trHeight w:val="264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7A8E8CE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UKUPNO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5F80133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21.167.659,28</w:t>
            </w:r>
          </w:p>
        </w:tc>
      </w:tr>
    </w:tbl>
    <w:p w14:paraId="0E909D12" w14:textId="77777777" w:rsidR="00260DAD" w:rsidRDefault="00260DAD" w:rsidP="00844452">
      <w:pPr>
        <w:spacing w:after="0"/>
        <w:rPr>
          <w:rFonts w:ascii="Arial" w:eastAsia="Times New Roman" w:hAnsi="Arial" w:cs="Arial"/>
          <w:b/>
          <w:bCs/>
          <w:iCs/>
          <w:lang w:eastAsia="hr-HR"/>
        </w:rPr>
      </w:pPr>
    </w:p>
    <w:p w14:paraId="726CC29E" w14:textId="77777777" w:rsidR="00B25B9A" w:rsidRPr="00844452" w:rsidRDefault="00A87F2F" w:rsidP="00844452">
      <w:pPr>
        <w:spacing w:after="0"/>
        <w:rPr>
          <w:rFonts w:ascii="Arial" w:eastAsia="Times New Roman" w:hAnsi="Arial" w:cs="Arial"/>
          <w:iCs/>
          <w:lang w:eastAsia="hr-HR"/>
        </w:rPr>
      </w:pPr>
      <w:r w:rsidRPr="00844452">
        <w:rPr>
          <w:rFonts w:ascii="Arial" w:eastAsia="Times New Roman" w:hAnsi="Arial" w:cs="Arial"/>
          <w:b/>
          <w:bCs/>
          <w:iCs/>
          <w:lang w:eastAsia="hr-HR"/>
        </w:rPr>
        <w:t>6</w:t>
      </w:r>
      <w:r w:rsidR="00DD2870" w:rsidRPr="00844452">
        <w:rPr>
          <w:rFonts w:ascii="Arial" w:eastAsia="Times New Roman" w:hAnsi="Arial" w:cs="Arial"/>
          <w:b/>
          <w:bCs/>
          <w:iCs/>
          <w:lang w:eastAsia="hr-HR"/>
        </w:rPr>
        <w:t>1 Prihodi od poreza</w:t>
      </w:r>
    </w:p>
    <w:p w14:paraId="51731B89" w14:textId="7E3E1E14" w:rsidR="00BA4E67" w:rsidRDefault="00B25B9A" w:rsidP="00BA4E67">
      <w:pPr>
        <w:spacing w:after="0"/>
        <w:jc w:val="both"/>
        <w:rPr>
          <w:rFonts w:ascii="Arial" w:eastAsia="Times New Roman" w:hAnsi="Arial" w:cs="Arial"/>
          <w:iCs/>
        </w:rPr>
      </w:pPr>
      <w:r w:rsidRPr="00844452">
        <w:rPr>
          <w:rFonts w:ascii="Arial" w:eastAsia="Times New Roman" w:hAnsi="Arial" w:cs="Arial"/>
          <w:lang w:eastAsia="hr-HR"/>
        </w:rPr>
        <w:tab/>
      </w:r>
      <w:r w:rsidR="00802504" w:rsidRPr="00844452">
        <w:rPr>
          <w:rFonts w:ascii="Arial" w:eastAsia="Times New Roman" w:hAnsi="Arial" w:cs="Arial"/>
          <w:iCs/>
        </w:rPr>
        <w:t xml:space="preserve">Prihodi od poreza planirani su u ukupnom iznosu od </w:t>
      </w:r>
      <w:r w:rsidR="00260DAD" w:rsidRPr="00260DAD">
        <w:rPr>
          <w:rFonts w:ascii="Arial" w:eastAsia="Times New Roman" w:hAnsi="Arial" w:cs="Arial"/>
          <w:iCs/>
        </w:rPr>
        <w:t>11.968.438,28</w:t>
      </w:r>
      <w:r w:rsidR="00260DAD">
        <w:rPr>
          <w:rFonts w:ascii="Arial" w:eastAsia="Times New Roman" w:hAnsi="Arial" w:cs="Arial"/>
          <w:iCs/>
        </w:rPr>
        <w:t xml:space="preserve"> </w:t>
      </w:r>
      <w:r w:rsidR="00DA6793">
        <w:rPr>
          <w:rFonts w:ascii="Arial" w:eastAsia="Times New Roman" w:hAnsi="Arial" w:cs="Arial"/>
          <w:iCs/>
        </w:rPr>
        <w:t>EUR</w:t>
      </w:r>
      <w:r w:rsidR="00802504" w:rsidRPr="00844452">
        <w:rPr>
          <w:rFonts w:ascii="Arial" w:eastAsia="Times New Roman" w:hAnsi="Arial" w:cs="Arial"/>
          <w:iCs/>
        </w:rPr>
        <w:t xml:space="preserve">. </w:t>
      </w:r>
      <w:r w:rsidRPr="00844452">
        <w:rPr>
          <w:rFonts w:ascii="Arial" w:eastAsia="Times New Roman" w:hAnsi="Arial" w:cs="Arial"/>
          <w:iCs/>
        </w:rPr>
        <w:t xml:space="preserve">U prihode od poreza uključeni su prihod od poreza i prireza na dohodak, porez na kuće za odmor, porez na korištenje javnih površina, porez na promet nekretnina i porez na potrošnju alkoholnih i bezalkoholnih pića. </w:t>
      </w:r>
    </w:p>
    <w:p w14:paraId="47F44597" w14:textId="77777777" w:rsidR="00554E95" w:rsidRPr="00554E95" w:rsidRDefault="00A266E2" w:rsidP="00554E95">
      <w:pPr>
        <w:spacing w:after="0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Procjena je napravljena temeljem kretanja prihoda u 2025. godini te očekivanih daljnjih promjena na tržištu. </w:t>
      </w:r>
    </w:p>
    <w:p w14:paraId="011E7E23" w14:textId="77777777" w:rsidR="00483AD2" w:rsidRPr="00844452" w:rsidRDefault="00483AD2" w:rsidP="00844452">
      <w:pPr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iCs/>
        </w:rPr>
      </w:pPr>
    </w:p>
    <w:p w14:paraId="09D9B4BF" w14:textId="77777777" w:rsidR="00B25B9A" w:rsidRPr="00844452" w:rsidRDefault="00B25B9A" w:rsidP="00844452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iCs/>
          <w:lang w:eastAsia="hr-HR"/>
        </w:rPr>
      </w:pPr>
      <w:r w:rsidRPr="00844452">
        <w:rPr>
          <w:rFonts w:ascii="Arial" w:eastAsia="Times New Roman" w:hAnsi="Arial" w:cs="Arial"/>
          <w:b/>
          <w:bCs/>
          <w:iCs/>
          <w:lang w:eastAsia="hr-HR"/>
        </w:rPr>
        <w:t xml:space="preserve">63 Pomoći </w:t>
      </w:r>
    </w:p>
    <w:p w14:paraId="7FF7C76B" w14:textId="07FABA23" w:rsidR="00E412A6" w:rsidRPr="00844452" w:rsidRDefault="00B25B9A" w:rsidP="00844452">
      <w:pPr>
        <w:spacing w:after="0"/>
        <w:ind w:firstLine="720"/>
        <w:jc w:val="both"/>
        <w:rPr>
          <w:rFonts w:ascii="Arial" w:eastAsia="Times New Roman" w:hAnsi="Arial" w:cs="Arial"/>
          <w:iCs/>
          <w:lang w:eastAsia="hr-HR"/>
        </w:rPr>
      </w:pPr>
      <w:r w:rsidRPr="00844452">
        <w:rPr>
          <w:rFonts w:ascii="Arial" w:eastAsia="Times New Roman" w:hAnsi="Arial" w:cs="Arial"/>
          <w:iCs/>
          <w:lang w:eastAsia="hr-HR"/>
        </w:rPr>
        <w:t xml:space="preserve">Ukupan iznos pomoći iz inozemstva i od subjekata unutar općeg proračuna planira se u iznosu od </w:t>
      </w:r>
      <w:r w:rsidR="00260DAD">
        <w:rPr>
          <w:rFonts w:ascii="Arial" w:eastAsia="Times New Roman" w:hAnsi="Arial" w:cs="Arial"/>
          <w:iCs/>
          <w:lang w:eastAsia="hr-HR"/>
        </w:rPr>
        <w:t xml:space="preserve">4.721.646 </w:t>
      </w:r>
      <w:r w:rsidR="00DA6793">
        <w:rPr>
          <w:rFonts w:ascii="Arial" w:eastAsia="Times New Roman" w:hAnsi="Arial" w:cs="Arial"/>
          <w:iCs/>
          <w:lang w:eastAsia="hr-HR"/>
        </w:rPr>
        <w:t>EUR</w:t>
      </w:r>
      <w:r w:rsidR="00C92921" w:rsidRPr="00844452">
        <w:rPr>
          <w:rFonts w:ascii="Arial" w:eastAsia="Times New Roman" w:hAnsi="Arial" w:cs="Arial"/>
          <w:iCs/>
          <w:lang w:eastAsia="hr-HR"/>
        </w:rPr>
        <w:t xml:space="preserve">. </w:t>
      </w:r>
      <w:r w:rsidR="00802504" w:rsidRPr="00844452">
        <w:rPr>
          <w:rFonts w:ascii="Arial" w:eastAsia="Times New Roman" w:hAnsi="Arial" w:cs="Arial"/>
          <w:iCs/>
          <w:lang w:eastAsia="hr-HR"/>
        </w:rPr>
        <w:t>Navedena sredstva odnose se na:</w:t>
      </w:r>
    </w:p>
    <w:p w14:paraId="5FAA5CE0" w14:textId="77777777" w:rsidR="00554E95" w:rsidRDefault="008E2271" w:rsidP="00844452">
      <w:pPr>
        <w:spacing w:after="0"/>
        <w:jc w:val="both"/>
        <w:rPr>
          <w:rFonts w:ascii="Arial" w:eastAsia="Times New Roman" w:hAnsi="Arial" w:cs="Arial"/>
          <w:iCs/>
          <w:lang w:eastAsia="hr-HR"/>
        </w:rPr>
      </w:pPr>
      <w:r w:rsidRPr="00844452">
        <w:rPr>
          <w:rFonts w:ascii="Arial" w:eastAsia="Times New Roman" w:hAnsi="Arial" w:cs="Arial"/>
          <w:iCs/>
          <w:lang w:eastAsia="hr-HR"/>
        </w:rPr>
        <w:t xml:space="preserve">- pomoći iz državnog proračuna </w:t>
      </w:r>
      <w:r w:rsidR="00897F51" w:rsidRPr="00844452">
        <w:rPr>
          <w:rFonts w:ascii="Arial" w:eastAsia="Times New Roman" w:hAnsi="Arial" w:cs="Arial"/>
          <w:iCs/>
          <w:lang w:eastAsia="hr-HR"/>
        </w:rPr>
        <w:t xml:space="preserve">u iznosu </w:t>
      </w:r>
      <w:r w:rsidR="002375A2">
        <w:rPr>
          <w:rFonts w:ascii="Arial" w:eastAsia="Times New Roman" w:hAnsi="Arial" w:cs="Arial"/>
          <w:iCs/>
          <w:lang w:eastAsia="hr-HR"/>
        </w:rPr>
        <w:t>96.470</w:t>
      </w:r>
      <w:r w:rsidR="000967B9">
        <w:rPr>
          <w:rFonts w:ascii="Arial" w:eastAsia="Times New Roman" w:hAnsi="Arial" w:cs="Arial"/>
          <w:iCs/>
          <w:lang w:eastAsia="hr-HR"/>
        </w:rPr>
        <w:t xml:space="preserve"> </w:t>
      </w:r>
      <w:r w:rsidR="00897F51" w:rsidRPr="00844452">
        <w:rPr>
          <w:rFonts w:ascii="Arial" w:eastAsia="Times New Roman" w:hAnsi="Arial" w:cs="Arial"/>
          <w:iCs/>
          <w:lang w:eastAsia="hr-HR"/>
        </w:rPr>
        <w:t>EUR</w:t>
      </w:r>
      <w:r w:rsidR="005C2DA6" w:rsidRPr="00844452">
        <w:rPr>
          <w:rFonts w:ascii="Arial" w:eastAsia="Times New Roman" w:hAnsi="Arial" w:cs="Arial"/>
          <w:iCs/>
          <w:lang w:eastAsia="hr-HR"/>
        </w:rPr>
        <w:t xml:space="preserve"> </w:t>
      </w:r>
      <w:r w:rsidR="00897F51" w:rsidRPr="00844452">
        <w:rPr>
          <w:rFonts w:ascii="Arial" w:eastAsia="Times New Roman" w:hAnsi="Arial" w:cs="Arial"/>
          <w:iCs/>
          <w:lang w:eastAsia="hr-HR"/>
        </w:rPr>
        <w:t>– za projekt</w:t>
      </w:r>
      <w:r w:rsidR="002375A2">
        <w:rPr>
          <w:rFonts w:ascii="Arial" w:eastAsia="Times New Roman" w:hAnsi="Arial" w:cs="Arial"/>
          <w:iCs/>
          <w:lang w:eastAsia="hr-HR"/>
        </w:rPr>
        <w:t xml:space="preserve"> modernizacije JR u staroj jezgri</w:t>
      </w:r>
      <w:r w:rsidR="00897F51" w:rsidRPr="00844452">
        <w:rPr>
          <w:rFonts w:ascii="Arial" w:eastAsia="Times New Roman" w:hAnsi="Arial" w:cs="Arial"/>
          <w:iCs/>
          <w:lang w:eastAsia="hr-HR"/>
        </w:rPr>
        <w:t xml:space="preserve"> </w:t>
      </w:r>
      <w:r w:rsidR="007F29A2">
        <w:rPr>
          <w:rFonts w:ascii="Arial" w:eastAsia="Times New Roman" w:hAnsi="Arial" w:cs="Arial"/>
          <w:iCs/>
          <w:lang w:eastAsia="hr-HR"/>
        </w:rPr>
        <w:t>koji</w:t>
      </w:r>
      <w:r w:rsidR="002375A2">
        <w:rPr>
          <w:rFonts w:ascii="Arial" w:eastAsia="Times New Roman" w:hAnsi="Arial" w:cs="Arial"/>
          <w:iCs/>
          <w:lang w:eastAsia="hr-HR"/>
        </w:rPr>
        <w:t xml:space="preserve"> je prijavljen</w:t>
      </w:r>
      <w:r w:rsidR="005C2DA6" w:rsidRPr="00844452">
        <w:rPr>
          <w:rFonts w:ascii="Arial" w:eastAsia="Times New Roman" w:hAnsi="Arial" w:cs="Arial"/>
          <w:iCs/>
          <w:lang w:eastAsia="hr-HR"/>
        </w:rPr>
        <w:t xml:space="preserve"> na javni poziv Ministarstva kulture</w:t>
      </w:r>
      <w:r w:rsidR="002375A2">
        <w:rPr>
          <w:rFonts w:ascii="Arial" w:eastAsia="Times New Roman" w:hAnsi="Arial" w:cs="Arial"/>
          <w:iCs/>
          <w:lang w:eastAsia="hr-HR"/>
        </w:rPr>
        <w:t xml:space="preserve"> te projekt edukativnih radionica za djecu do IV. razreda</w:t>
      </w:r>
      <w:r w:rsidR="00897F51" w:rsidRPr="00844452">
        <w:rPr>
          <w:rFonts w:ascii="Arial" w:eastAsia="Times New Roman" w:hAnsi="Arial" w:cs="Arial"/>
          <w:iCs/>
          <w:lang w:eastAsia="hr-HR"/>
        </w:rPr>
        <w:t xml:space="preserve">. </w:t>
      </w:r>
    </w:p>
    <w:p w14:paraId="25B9EF7E" w14:textId="77777777" w:rsidR="00897F51" w:rsidRDefault="00AD6A55" w:rsidP="00554E95">
      <w:pPr>
        <w:spacing w:after="0"/>
        <w:jc w:val="both"/>
        <w:rPr>
          <w:rFonts w:ascii="Arial" w:eastAsia="Times New Roman" w:hAnsi="Arial" w:cs="Arial"/>
          <w:iCs/>
          <w:lang w:eastAsia="hr-HR"/>
        </w:rPr>
      </w:pPr>
      <w:r w:rsidRPr="00844452">
        <w:rPr>
          <w:rFonts w:ascii="Arial" w:eastAsia="Times New Roman" w:hAnsi="Arial" w:cs="Arial"/>
          <w:iCs/>
          <w:lang w:eastAsia="hr-HR"/>
        </w:rPr>
        <w:t xml:space="preserve">- </w:t>
      </w:r>
      <w:r w:rsidR="00554E95">
        <w:rPr>
          <w:rFonts w:ascii="Arial" w:eastAsia="Times New Roman" w:hAnsi="Arial" w:cs="Arial"/>
          <w:iCs/>
          <w:lang w:eastAsia="hr-HR"/>
        </w:rPr>
        <w:t>sredstva države za fiskalnu održivost dječjih vrtića – 95.000 EUR</w:t>
      </w:r>
    </w:p>
    <w:p w14:paraId="692580C0" w14:textId="77777777" w:rsidR="00554E95" w:rsidRDefault="00554E95" w:rsidP="00554E95">
      <w:pPr>
        <w:spacing w:after="0"/>
        <w:jc w:val="both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>- pomoći za funkcionalno spajanje (Aut</w:t>
      </w:r>
      <w:r w:rsidR="007F29A2">
        <w:rPr>
          <w:rFonts w:ascii="Arial" w:eastAsia="Times New Roman" w:hAnsi="Arial" w:cs="Arial"/>
          <w:iCs/>
          <w:lang w:eastAsia="hr-HR"/>
        </w:rPr>
        <w:t>otrolej i knjižnica) – 76.861,40</w:t>
      </w:r>
      <w:r>
        <w:rPr>
          <w:rFonts w:ascii="Arial" w:eastAsia="Times New Roman" w:hAnsi="Arial" w:cs="Arial"/>
          <w:iCs/>
          <w:lang w:eastAsia="hr-HR"/>
        </w:rPr>
        <w:t xml:space="preserve"> EUR</w:t>
      </w:r>
    </w:p>
    <w:p w14:paraId="5EC926A1" w14:textId="77777777" w:rsidR="00554E95" w:rsidRPr="00844452" w:rsidRDefault="00554E95" w:rsidP="00554E95">
      <w:pPr>
        <w:spacing w:after="0"/>
        <w:jc w:val="both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 xml:space="preserve">- tekuće pomoći </w:t>
      </w:r>
      <w:r w:rsidR="00BB6E13">
        <w:rPr>
          <w:rFonts w:ascii="Arial" w:eastAsia="Times New Roman" w:hAnsi="Arial" w:cs="Arial"/>
          <w:iCs/>
          <w:lang w:eastAsia="hr-HR"/>
        </w:rPr>
        <w:t>iz županijskog proračuna – 1</w:t>
      </w:r>
      <w:r w:rsidR="002375A2">
        <w:rPr>
          <w:rFonts w:ascii="Arial" w:eastAsia="Times New Roman" w:hAnsi="Arial" w:cs="Arial"/>
          <w:iCs/>
          <w:lang w:eastAsia="hr-HR"/>
        </w:rPr>
        <w:t>7</w:t>
      </w:r>
      <w:r w:rsidR="00BB6E13">
        <w:rPr>
          <w:rFonts w:ascii="Arial" w:eastAsia="Times New Roman" w:hAnsi="Arial" w:cs="Arial"/>
          <w:iCs/>
          <w:lang w:eastAsia="hr-HR"/>
        </w:rPr>
        <w:t>.0</w:t>
      </w:r>
      <w:r w:rsidR="007F29A2">
        <w:rPr>
          <w:rFonts w:ascii="Arial" w:eastAsia="Times New Roman" w:hAnsi="Arial" w:cs="Arial"/>
          <w:iCs/>
          <w:lang w:eastAsia="hr-HR"/>
        </w:rPr>
        <w:t>00</w:t>
      </w:r>
      <w:r>
        <w:rPr>
          <w:rFonts w:ascii="Arial" w:eastAsia="Times New Roman" w:hAnsi="Arial" w:cs="Arial"/>
          <w:iCs/>
          <w:lang w:eastAsia="hr-HR"/>
        </w:rPr>
        <w:t xml:space="preserve"> EUR</w:t>
      </w:r>
      <w:r w:rsidR="007F29A2">
        <w:rPr>
          <w:rFonts w:ascii="Arial" w:eastAsia="Times New Roman" w:hAnsi="Arial" w:cs="Arial"/>
          <w:iCs/>
          <w:lang w:eastAsia="hr-HR"/>
        </w:rPr>
        <w:t xml:space="preserve"> za Belu </w:t>
      </w:r>
      <w:proofErr w:type="spellStart"/>
      <w:r w:rsidR="007F29A2">
        <w:rPr>
          <w:rFonts w:ascii="Arial" w:eastAsia="Times New Roman" w:hAnsi="Arial" w:cs="Arial"/>
          <w:iCs/>
          <w:lang w:eastAsia="hr-HR"/>
        </w:rPr>
        <w:t>nedeju</w:t>
      </w:r>
      <w:proofErr w:type="spellEnd"/>
      <w:r w:rsidR="007F29A2">
        <w:rPr>
          <w:rFonts w:ascii="Arial" w:eastAsia="Times New Roman" w:hAnsi="Arial" w:cs="Arial"/>
          <w:iCs/>
          <w:lang w:eastAsia="hr-HR"/>
        </w:rPr>
        <w:t xml:space="preserve"> i prijevoz onkoloških bolesnika</w:t>
      </w:r>
    </w:p>
    <w:p w14:paraId="65DBE95E" w14:textId="77777777" w:rsidR="002375A2" w:rsidRDefault="005C2DA6" w:rsidP="00844452">
      <w:pPr>
        <w:spacing w:after="0"/>
        <w:jc w:val="both"/>
        <w:rPr>
          <w:rFonts w:ascii="Arial" w:eastAsia="Times New Roman" w:hAnsi="Arial" w:cs="Arial"/>
          <w:iCs/>
          <w:lang w:eastAsia="hr-HR"/>
        </w:rPr>
      </w:pPr>
      <w:r w:rsidRPr="00844452">
        <w:rPr>
          <w:rFonts w:ascii="Arial" w:eastAsia="Times New Roman" w:hAnsi="Arial" w:cs="Arial"/>
          <w:iCs/>
          <w:lang w:eastAsia="hr-HR"/>
        </w:rPr>
        <w:t xml:space="preserve">- pomoći od FZOEU – </w:t>
      </w:r>
      <w:r w:rsidR="002375A2">
        <w:rPr>
          <w:rFonts w:ascii="Arial" w:eastAsia="Times New Roman" w:hAnsi="Arial" w:cs="Arial"/>
          <w:iCs/>
          <w:lang w:eastAsia="hr-HR"/>
        </w:rPr>
        <w:t>41.200 EUR za projekt solarne elektrane</w:t>
      </w:r>
    </w:p>
    <w:p w14:paraId="4094B728" w14:textId="77777777" w:rsidR="007F29A2" w:rsidRDefault="00897F51" w:rsidP="00844452">
      <w:pPr>
        <w:spacing w:after="0"/>
        <w:jc w:val="both"/>
        <w:rPr>
          <w:rFonts w:ascii="Arial" w:eastAsia="Times New Roman" w:hAnsi="Arial" w:cs="Arial"/>
          <w:iCs/>
          <w:lang w:eastAsia="hr-HR"/>
        </w:rPr>
      </w:pPr>
      <w:r w:rsidRPr="00844452">
        <w:rPr>
          <w:rFonts w:ascii="Arial" w:eastAsia="Times New Roman" w:hAnsi="Arial" w:cs="Arial"/>
          <w:iCs/>
          <w:lang w:eastAsia="hr-HR"/>
        </w:rPr>
        <w:lastRenderedPageBreak/>
        <w:t xml:space="preserve">- pomoći iz </w:t>
      </w:r>
      <w:r w:rsidR="000967B9">
        <w:rPr>
          <w:rFonts w:ascii="Arial" w:eastAsia="Times New Roman" w:hAnsi="Arial" w:cs="Arial"/>
          <w:iCs/>
          <w:lang w:eastAsia="hr-HR"/>
        </w:rPr>
        <w:t xml:space="preserve">EU – </w:t>
      </w:r>
      <w:r w:rsidR="002375A2">
        <w:rPr>
          <w:rFonts w:ascii="Arial" w:eastAsia="Times New Roman" w:hAnsi="Arial" w:cs="Arial"/>
          <w:iCs/>
          <w:lang w:eastAsia="hr-HR"/>
        </w:rPr>
        <w:t>418.710</w:t>
      </w:r>
      <w:r w:rsidR="000967B9">
        <w:rPr>
          <w:rFonts w:ascii="Arial" w:eastAsia="Times New Roman" w:hAnsi="Arial" w:cs="Arial"/>
          <w:iCs/>
          <w:lang w:eastAsia="hr-HR"/>
        </w:rPr>
        <w:t xml:space="preserve"> EUR za </w:t>
      </w:r>
      <w:r w:rsidR="007F29A2">
        <w:rPr>
          <w:rFonts w:ascii="Arial" w:eastAsia="Times New Roman" w:hAnsi="Arial" w:cs="Arial"/>
          <w:iCs/>
          <w:lang w:eastAsia="hr-HR"/>
        </w:rPr>
        <w:t>projekt s Općinom Klana (ITU)</w:t>
      </w:r>
      <w:r w:rsidR="002375A2">
        <w:rPr>
          <w:rFonts w:ascii="Arial" w:eastAsia="Times New Roman" w:hAnsi="Arial" w:cs="Arial"/>
          <w:iCs/>
          <w:lang w:eastAsia="hr-HR"/>
        </w:rPr>
        <w:t xml:space="preserve"> koji se planira prijaviti u prvom kvartalu 2026. godine</w:t>
      </w:r>
    </w:p>
    <w:p w14:paraId="2443449D" w14:textId="6A9A78E8" w:rsidR="002375A2" w:rsidRDefault="00897F51" w:rsidP="00844452">
      <w:pPr>
        <w:spacing w:after="0"/>
        <w:jc w:val="both"/>
        <w:rPr>
          <w:rFonts w:ascii="Arial" w:eastAsia="Times New Roman" w:hAnsi="Arial" w:cs="Arial"/>
          <w:iCs/>
          <w:lang w:eastAsia="hr-HR"/>
        </w:rPr>
      </w:pPr>
      <w:r w:rsidRPr="00844452">
        <w:rPr>
          <w:rFonts w:ascii="Arial" w:eastAsia="Times New Roman" w:hAnsi="Arial" w:cs="Arial"/>
          <w:iCs/>
          <w:lang w:eastAsia="hr-HR"/>
        </w:rPr>
        <w:t>- pomoći iz proračuna Općine Viškovo (</w:t>
      </w:r>
      <w:r w:rsidR="007F29A2">
        <w:rPr>
          <w:rFonts w:ascii="Arial" w:eastAsia="Times New Roman" w:hAnsi="Arial" w:cs="Arial"/>
          <w:iCs/>
          <w:lang w:eastAsia="hr-HR"/>
        </w:rPr>
        <w:t xml:space="preserve">za </w:t>
      </w:r>
      <w:r w:rsidRPr="00844452">
        <w:rPr>
          <w:rFonts w:ascii="Arial" w:eastAsia="Times New Roman" w:hAnsi="Arial" w:cs="Arial"/>
          <w:iCs/>
          <w:lang w:eastAsia="hr-HR"/>
        </w:rPr>
        <w:t xml:space="preserve">Novo groblje Kastav) – </w:t>
      </w:r>
      <w:r w:rsidR="007F29A2">
        <w:rPr>
          <w:rFonts w:ascii="Arial" w:eastAsia="Times New Roman" w:hAnsi="Arial" w:cs="Arial"/>
          <w:iCs/>
          <w:lang w:eastAsia="hr-HR"/>
        </w:rPr>
        <w:t>1.</w:t>
      </w:r>
      <w:r w:rsidR="00260DAD">
        <w:rPr>
          <w:rFonts w:ascii="Arial" w:eastAsia="Times New Roman" w:hAnsi="Arial" w:cs="Arial"/>
          <w:iCs/>
          <w:lang w:eastAsia="hr-HR"/>
        </w:rPr>
        <w:t>155.0</w:t>
      </w:r>
      <w:r w:rsidR="002375A2">
        <w:rPr>
          <w:rFonts w:ascii="Arial" w:eastAsia="Times New Roman" w:hAnsi="Arial" w:cs="Arial"/>
          <w:iCs/>
          <w:lang w:eastAsia="hr-HR"/>
        </w:rPr>
        <w:t>00</w:t>
      </w:r>
      <w:r w:rsidRPr="00844452">
        <w:rPr>
          <w:rFonts w:ascii="Arial" w:eastAsia="Times New Roman" w:hAnsi="Arial" w:cs="Arial"/>
          <w:iCs/>
          <w:lang w:eastAsia="hr-HR"/>
        </w:rPr>
        <w:t xml:space="preserve"> EUR</w:t>
      </w:r>
      <w:r w:rsidR="007F29A2">
        <w:rPr>
          <w:rFonts w:ascii="Arial" w:eastAsia="Times New Roman" w:hAnsi="Arial" w:cs="Arial"/>
          <w:iCs/>
          <w:lang w:eastAsia="hr-HR"/>
        </w:rPr>
        <w:t xml:space="preserve"> za</w:t>
      </w:r>
      <w:r w:rsidR="002375A2">
        <w:rPr>
          <w:rFonts w:ascii="Arial" w:eastAsia="Times New Roman" w:hAnsi="Arial" w:cs="Arial"/>
          <w:iCs/>
          <w:lang w:eastAsia="hr-HR"/>
        </w:rPr>
        <w:t xml:space="preserve"> izgradnju ukopnih polja, zida uz cestu te</w:t>
      </w:r>
      <w:r w:rsidR="007F29A2">
        <w:rPr>
          <w:rFonts w:ascii="Arial" w:eastAsia="Times New Roman" w:hAnsi="Arial" w:cs="Arial"/>
          <w:iCs/>
          <w:lang w:eastAsia="hr-HR"/>
        </w:rPr>
        <w:t xml:space="preserve"> dogradnju mrtvačnice </w:t>
      </w:r>
    </w:p>
    <w:p w14:paraId="43ABEEA9" w14:textId="77777777" w:rsidR="007F29A2" w:rsidRDefault="007F29A2" w:rsidP="00844452">
      <w:pPr>
        <w:spacing w:after="0"/>
        <w:jc w:val="both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 xml:space="preserve">- za </w:t>
      </w:r>
      <w:proofErr w:type="spellStart"/>
      <w:r>
        <w:rPr>
          <w:rFonts w:ascii="Arial" w:eastAsia="Times New Roman" w:hAnsi="Arial" w:cs="Arial"/>
          <w:iCs/>
          <w:lang w:eastAsia="hr-HR"/>
        </w:rPr>
        <w:t>Interreg</w:t>
      </w:r>
      <w:proofErr w:type="spellEnd"/>
      <w:r>
        <w:rPr>
          <w:rFonts w:ascii="Arial" w:eastAsia="Times New Roman" w:hAnsi="Arial" w:cs="Arial"/>
          <w:iCs/>
          <w:lang w:eastAsia="hr-HR"/>
        </w:rPr>
        <w:t xml:space="preserve"> projekt </w:t>
      </w:r>
      <w:proofErr w:type="spellStart"/>
      <w:r>
        <w:rPr>
          <w:rFonts w:ascii="Arial" w:eastAsia="Times New Roman" w:hAnsi="Arial" w:cs="Arial"/>
          <w:iCs/>
          <w:lang w:eastAsia="hr-HR"/>
        </w:rPr>
        <w:t>ZeleNatura</w:t>
      </w:r>
      <w:proofErr w:type="spellEnd"/>
      <w:r>
        <w:rPr>
          <w:rFonts w:ascii="Arial" w:eastAsia="Times New Roman" w:hAnsi="Arial" w:cs="Arial"/>
          <w:iCs/>
          <w:lang w:eastAsia="hr-HR"/>
        </w:rPr>
        <w:t xml:space="preserve"> – </w:t>
      </w:r>
      <w:r w:rsidR="002375A2">
        <w:rPr>
          <w:rFonts w:ascii="Arial" w:eastAsia="Times New Roman" w:hAnsi="Arial" w:cs="Arial"/>
          <w:iCs/>
          <w:lang w:eastAsia="hr-HR"/>
        </w:rPr>
        <w:t>1.208.375</w:t>
      </w:r>
      <w:r>
        <w:rPr>
          <w:rFonts w:ascii="Arial" w:eastAsia="Times New Roman" w:hAnsi="Arial" w:cs="Arial"/>
          <w:iCs/>
          <w:lang w:eastAsia="hr-HR"/>
        </w:rPr>
        <w:t xml:space="preserve"> EUR</w:t>
      </w:r>
      <w:r w:rsidR="002375A2">
        <w:rPr>
          <w:rFonts w:ascii="Arial" w:eastAsia="Times New Roman" w:hAnsi="Arial" w:cs="Arial"/>
          <w:iCs/>
          <w:lang w:eastAsia="hr-HR"/>
        </w:rPr>
        <w:t xml:space="preserve"> pomoći iz EU koje uključuju i sredstva za prijenos partnerima</w:t>
      </w:r>
      <w:r>
        <w:rPr>
          <w:rFonts w:ascii="Arial" w:eastAsia="Times New Roman" w:hAnsi="Arial" w:cs="Arial"/>
          <w:iCs/>
          <w:lang w:eastAsia="hr-HR"/>
        </w:rPr>
        <w:t xml:space="preserve"> te</w:t>
      </w:r>
      <w:r w:rsidR="002375A2">
        <w:rPr>
          <w:rFonts w:ascii="Arial" w:eastAsia="Times New Roman" w:hAnsi="Arial" w:cs="Arial"/>
          <w:iCs/>
          <w:lang w:eastAsia="hr-HR"/>
        </w:rPr>
        <w:t xml:space="preserve"> 55.230 EUR iz državnog proračuna za sufinanciranje vlastite</w:t>
      </w:r>
      <w:r>
        <w:rPr>
          <w:rFonts w:ascii="Arial" w:eastAsia="Times New Roman" w:hAnsi="Arial" w:cs="Arial"/>
          <w:iCs/>
          <w:lang w:eastAsia="hr-HR"/>
        </w:rPr>
        <w:t xml:space="preserve"> komponente </w:t>
      </w:r>
    </w:p>
    <w:p w14:paraId="35EFA901" w14:textId="77777777" w:rsidR="002375A2" w:rsidRDefault="007F29A2" w:rsidP="002375A2">
      <w:pPr>
        <w:spacing w:after="0"/>
        <w:jc w:val="both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 xml:space="preserve">- za </w:t>
      </w:r>
      <w:proofErr w:type="spellStart"/>
      <w:r>
        <w:rPr>
          <w:rFonts w:ascii="Arial" w:eastAsia="Times New Roman" w:hAnsi="Arial" w:cs="Arial"/>
          <w:iCs/>
          <w:lang w:eastAsia="hr-HR"/>
        </w:rPr>
        <w:t>Interreg</w:t>
      </w:r>
      <w:proofErr w:type="spellEnd"/>
      <w:r>
        <w:rPr>
          <w:rFonts w:ascii="Arial" w:eastAsia="Times New Roman" w:hAnsi="Arial" w:cs="Arial"/>
          <w:iCs/>
          <w:lang w:eastAsia="hr-HR"/>
        </w:rPr>
        <w:t xml:space="preserve"> projekt Terra </w:t>
      </w:r>
      <w:proofErr w:type="spellStart"/>
      <w:r>
        <w:rPr>
          <w:rFonts w:ascii="Arial" w:eastAsia="Times New Roman" w:hAnsi="Arial" w:cs="Arial"/>
          <w:iCs/>
          <w:lang w:eastAsia="hr-HR"/>
        </w:rPr>
        <w:t>Gothica</w:t>
      </w:r>
      <w:proofErr w:type="spellEnd"/>
      <w:r>
        <w:rPr>
          <w:rFonts w:ascii="Arial" w:eastAsia="Times New Roman" w:hAnsi="Arial" w:cs="Arial"/>
          <w:iCs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iCs/>
          <w:lang w:eastAsia="hr-HR"/>
        </w:rPr>
        <w:t>Incognita</w:t>
      </w:r>
      <w:proofErr w:type="spellEnd"/>
      <w:r>
        <w:rPr>
          <w:rFonts w:ascii="Arial" w:eastAsia="Times New Roman" w:hAnsi="Arial" w:cs="Arial"/>
          <w:iCs/>
          <w:lang w:eastAsia="hr-HR"/>
        </w:rPr>
        <w:t xml:space="preserve"> – </w:t>
      </w:r>
      <w:r w:rsidR="002375A2">
        <w:rPr>
          <w:rFonts w:ascii="Arial" w:eastAsia="Times New Roman" w:hAnsi="Arial" w:cs="Arial"/>
          <w:iCs/>
          <w:lang w:eastAsia="hr-HR"/>
        </w:rPr>
        <w:t>1.357.485</w:t>
      </w:r>
      <w:r>
        <w:rPr>
          <w:rFonts w:ascii="Arial" w:eastAsia="Times New Roman" w:hAnsi="Arial" w:cs="Arial"/>
          <w:iCs/>
          <w:lang w:eastAsia="hr-HR"/>
        </w:rPr>
        <w:t xml:space="preserve"> EUR </w:t>
      </w:r>
      <w:r w:rsidR="002375A2">
        <w:rPr>
          <w:rFonts w:ascii="Arial" w:eastAsia="Times New Roman" w:hAnsi="Arial" w:cs="Arial"/>
          <w:iCs/>
          <w:lang w:eastAsia="hr-HR"/>
        </w:rPr>
        <w:t xml:space="preserve">pomoći iz EU koje uključuju i sredstva za prijenos partnerima te 111.125 EUR iz državnog proračuna za sufinanciranje vlastite komponente </w:t>
      </w:r>
    </w:p>
    <w:p w14:paraId="46335C83" w14:textId="77777777" w:rsidR="001928FD" w:rsidRDefault="001928FD" w:rsidP="007F29A2">
      <w:pPr>
        <w:spacing w:after="0"/>
        <w:jc w:val="both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 xml:space="preserve">- za </w:t>
      </w:r>
      <w:r w:rsidR="002375A2">
        <w:rPr>
          <w:rFonts w:ascii="Arial" w:eastAsia="Times New Roman" w:hAnsi="Arial" w:cs="Arial"/>
          <w:iCs/>
          <w:lang w:eastAsia="hr-HR"/>
        </w:rPr>
        <w:t xml:space="preserve">prijavljeni </w:t>
      </w:r>
      <w:r>
        <w:rPr>
          <w:rFonts w:ascii="Arial" w:eastAsia="Times New Roman" w:hAnsi="Arial" w:cs="Arial"/>
          <w:iCs/>
          <w:lang w:eastAsia="hr-HR"/>
        </w:rPr>
        <w:t xml:space="preserve">Erasmus projekt – </w:t>
      </w:r>
      <w:r w:rsidR="002375A2">
        <w:rPr>
          <w:rFonts w:ascii="Arial" w:eastAsia="Times New Roman" w:hAnsi="Arial" w:cs="Arial"/>
          <w:iCs/>
          <w:lang w:eastAsia="hr-HR"/>
        </w:rPr>
        <w:t>14.750</w:t>
      </w:r>
      <w:r>
        <w:rPr>
          <w:rFonts w:ascii="Arial" w:eastAsia="Times New Roman" w:hAnsi="Arial" w:cs="Arial"/>
          <w:iCs/>
          <w:lang w:eastAsia="hr-HR"/>
        </w:rPr>
        <w:t xml:space="preserve"> EUR</w:t>
      </w:r>
    </w:p>
    <w:p w14:paraId="3B70DC91" w14:textId="77777777" w:rsidR="002375A2" w:rsidRPr="00844452" w:rsidRDefault="002375A2" w:rsidP="007F29A2">
      <w:pPr>
        <w:spacing w:after="0"/>
        <w:jc w:val="both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 xml:space="preserve">- za izradu </w:t>
      </w:r>
      <w:proofErr w:type="spellStart"/>
      <w:r>
        <w:rPr>
          <w:rFonts w:ascii="Arial" w:eastAsia="Times New Roman" w:hAnsi="Arial" w:cs="Arial"/>
          <w:iCs/>
          <w:lang w:eastAsia="hr-HR"/>
        </w:rPr>
        <w:t>ePlanova</w:t>
      </w:r>
      <w:proofErr w:type="spellEnd"/>
      <w:r>
        <w:rPr>
          <w:rFonts w:ascii="Arial" w:eastAsia="Times New Roman" w:hAnsi="Arial" w:cs="Arial"/>
          <w:iCs/>
          <w:lang w:eastAsia="hr-HR"/>
        </w:rPr>
        <w:t xml:space="preserve"> iz NPOO-a – 25.000 EUR</w:t>
      </w:r>
    </w:p>
    <w:p w14:paraId="73CA6B62" w14:textId="77777777" w:rsidR="006C0DC3" w:rsidRPr="00844452" w:rsidRDefault="006C0DC3" w:rsidP="00844452">
      <w:pPr>
        <w:spacing w:after="0"/>
        <w:jc w:val="both"/>
        <w:rPr>
          <w:rFonts w:ascii="Arial" w:eastAsia="Times New Roman" w:hAnsi="Arial" w:cs="Arial"/>
          <w:iCs/>
          <w:lang w:eastAsia="hr-HR"/>
        </w:rPr>
      </w:pPr>
      <w:r w:rsidRPr="00844452">
        <w:rPr>
          <w:rFonts w:ascii="Arial" w:eastAsia="Times New Roman" w:hAnsi="Arial" w:cs="Arial"/>
          <w:iCs/>
          <w:lang w:eastAsia="hr-HR"/>
        </w:rPr>
        <w:t xml:space="preserve">- </w:t>
      </w:r>
      <w:r w:rsidR="002375A2">
        <w:rPr>
          <w:rFonts w:ascii="Arial" w:eastAsia="Times New Roman" w:hAnsi="Arial" w:cs="Arial"/>
          <w:iCs/>
          <w:lang w:eastAsia="hr-HR"/>
        </w:rPr>
        <w:t>pomoći proračunskog korisnika DV Vladimir Nazor u iznosu 49.439,60</w:t>
      </w:r>
      <w:r w:rsidR="000F1134" w:rsidRPr="00844452">
        <w:rPr>
          <w:rFonts w:ascii="Arial" w:eastAsia="Times New Roman" w:hAnsi="Arial" w:cs="Arial"/>
          <w:iCs/>
          <w:lang w:eastAsia="hr-HR"/>
        </w:rPr>
        <w:t xml:space="preserve"> EUR</w:t>
      </w:r>
      <w:r w:rsidRPr="00844452">
        <w:rPr>
          <w:rFonts w:ascii="Arial" w:eastAsia="Times New Roman" w:hAnsi="Arial" w:cs="Arial"/>
          <w:iCs/>
          <w:lang w:eastAsia="hr-HR"/>
        </w:rPr>
        <w:t xml:space="preserve"> </w:t>
      </w:r>
      <w:r w:rsidR="002375A2">
        <w:rPr>
          <w:rFonts w:ascii="Arial" w:eastAsia="Times New Roman" w:hAnsi="Arial" w:cs="Arial"/>
          <w:iCs/>
          <w:lang w:eastAsia="hr-HR"/>
        </w:rPr>
        <w:t>od čega 34.639,60 EUR za Erasmus program</w:t>
      </w:r>
      <w:r w:rsidRPr="00844452">
        <w:rPr>
          <w:rFonts w:ascii="Arial" w:eastAsia="Times New Roman" w:hAnsi="Arial" w:cs="Arial"/>
          <w:iCs/>
          <w:lang w:eastAsia="hr-HR"/>
        </w:rPr>
        <w:t xml:space="preserve"> </w:t>
      </w:r>
    </w:p>
    <w:p w14:paraId="37867E18" w14:textId="77777777" w:rsidR="00290641" w:rsidRPr="00844452" w:rsidRDefault="00290641" w:rsidP="00844452">
      <w:pPr>
        <w:spacing w:after="0"/>
        <w:ind w:left="1068"/>
        <w:contextualSpacing/>
        <w:jc w:val="both"/>
        <w:rPr>
          <w:rFonts w:ascii="Arial" w:eastAsia="Times New Roman" w:hAnsi="Arial" w:cs="Arial"/>
          <w:color w:val="000000"/>
        </w:rPr>
      </w:pPr>
    </w:p>
    <w:p w14:paraId="3DA04359" w14:textId="77777777" w:rsidR="00B25B9A" w:rsidRPr="00844452" w:rsidRDefault="00B25B9A" w:rsidP="00844452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iCs/>
          <w:lang w:eastAsia="hr-HR"/>
        </w:rPr>
      </w:pPr>
      <w:r w:rsidRPr="00844452">
        <w:rPr>
          <w:rFonts w:ascii="Arial" w:eastAsia="Times New Roman" w:hAnsi="Arial" w:cs="Arial"/>
          <w:b/>
          <w:bCs/>
          <w:iCs/>
          <w:lang w:eastAsia="hr-HR"/>
        </w:rPr>
        <w:t>64 Prihodi od imovine</w:t>
      </w:r>
    </w:p>
    <w:p w14:paraId="484484FF" w14:textId="77777777" w:rsidR="00290641" w:rsidRPr="00844452" w:rsidRDefault="00B25B9A" w:rsidP="00844452">
      <w:pPr>
        <w:spacing w:after="0"/>
        <w:jc w:val="both"/>
        <w:rPr>
          <w:rFonts w:ascii="Arial" w:eastAsia="Times New Roman" w:hAnsi="Arial" w:cs="Arial"/>
          <w:iCs/>
          <w:lang w:eastAsia="hr-HR"/>
        </w:rPr>
      </w:pPr>
      <w:r w:rsidRPr="00844452">
        <w:rPr>
          <w:rFonts w:ascii="Arial" w:eastAsia="Times New Roman" w:hAnsi="Arial" w:cs="Arial"/>
          <w:b/>
          <w:bCs/>
          <w:lang w:eastAsia="hr-HR"/>
        </w:rPr>
        <w:tab/>
      </w:r>
      <w:r w:rsidRPr="00844452">
        <w:rPr>
          <w:rFonts w:ascii="Arial" w:eastAsia="Times New Roman" w:hAnsi="Arial" w:cs="Arial"/>
          <w:bCs/>
          <w:lang w:eastAsia="hr-HR"/>
        </w:rPr>
        <w:t xml:space="preserve">Planirani </w:t>
      </w:r>
      <w:r w:rsidRPr="00844452">
        <w:rPr>
          <w:rFonts w:ascii="Arial" w:eastAsia="Times New Roman" w:hAnsi="Arial" w:cs="Arial"/>
          <w:iCs/>
          <w:lang w:eastAsia="hr-HR"/>
        </w:rPr>
        <w:t xml:space="preserve">prihodi od imovine odnose se na prihode od financijske imovine (kamate) i nefinancijske imovine - zakupa i iznajmljivanja gradske imovine (zakup poljoprivrednog zemljišta, </w:t>
      </w:r>
      <w:r w:rsidR="008413A9" w:rsidRPr="00844452">
        <w:rPr>
          <w:rFonts w:ascii="Arial" w:eastAsia="Times New Roman" w:hAnsi="Arial" w:cs="Arial"/>
          <w:iCs/>
          <w:lang w:eastAsia="hr-HR"/>
        </w:rPr>
        <w:t>s</w:t>
      </w:r>
      <w:r w:rsidRPr="00844452">
        <w:rPr>
          <w:rFonts w:ascii="Arial" w:eastAsia="Times New Roman" w:hAnsi="Arial" w:cs="Arial"/>
          <w:iCs/>
          <w:lang w:eastAsia="hr-HR"/>
        </w:rPr>
        <w:t>pomeničke rente, naknade za korištenje grobnih mjesta i iznajmljivanje poslovnih i stambenih objekata</w:t>
      </w:r>
      <w:r w:rsidR="00483AD2" w:rsidRPr="00844452">
        <w:rPr>
          <w:rFonts w:ascii="Arial" w:eastAsia="Times New Roman" w:hAnsi="Arial" w:cs="Arial"/>
          <w:iCs/>
          <w:lang w:eastAsia="hr-HR"/>
        </w:rPr>
        <w:t>, zakupa javnih površina</w:t>
      </w:r>
      <w:r w:rsidRPr="00844452">
        <w:rPr>
          <w:rFonts w:ascii="Arial" w:eastAsia="Times New Roman" w:hAnsi="Arial" w:cs="Arial"/>
          <w:iCs/>
          <w:lang w:eastAsia="hr-HR"/>
        </w:rPr>
        <w:t xml:space="preserve">). </w:t>
      </w:r>
      <w:r w:rsidR="008413A9" w:rsidRPr="00844452">
        <w:rPr>
          <w:rFonts w:ascii="Arial" w:eastAsia="Times New Roman" w:hAnsi="Arial" w:cs="Arial"/>
          <w:iCs/>
          <w:lang w:eastAsia="hr-HR"/>
        </w:rPr>
        <w:t xml:space="preserve">Ukupno se </w:t>
      </w:r>
      <w:r w:rsidR="008F2824" w:rsidRPr="00844452">
        <w:rPr>
          <w:rFonts w:ascii="Arial" w:eastAsia="Times New Roman" w:hAnsi="Arial" w:cs="Arial"/>
          <w:iCs/>
          <w:lang w:eastAsia="hr-HR"/>
        </w:rPr>
        <w:t xml:space="preserve">planiraju u iznosu od </w:t>
      </w:r>
      <w:r w:rsidR="00A40D24">
        <w:rPr>
          <w:rFonts w:ascii="Arial" w:eastAsia="Times New Roman" w:hAnsi="Arial" w:cs="Arial"/>
          <w:lang w:eastAsia="hr-HR"/>
        </w:rPr>
        <w:t>458.425</w:t>
      </w:r>
      <w:r w:rsidR="001928FD" w:rsidRPr="00BB6E13">
        <w:rPr>
          <w:rFonts w:ascii="Arial" w:eastAsia="Times New Roman" w:hAnsi="Arial" w:cs="Arial"/>
          <w:lang w:eastAsia="hr-HR"/>
        </w:rPr>
        <w:t xml:space="preserve"> </w:t>
      </w:r>
      <w:r w:rsidR="00DA6793" w:rsidRPr="00BB6E13">
        <w:rPr>
          <w:rFonts w:ascii="Arial" w:eastAsia="Times New Roman" w:hAnsi="Arial" w:cs="Arial"/>
          <w:lang w:eastAsia="hr-HR"/>
        </w:rPr>
        <w:t>EUR</w:t>
      </w:r>
      <w:r w:rsidRPr="00844452">
        <w:rPr>
          <w:rFonts w:ascii="Arial" w:eastAsia="Times New Roman" w:hAnsi="Arial" w:cs="Arial"/>
          <w:iCs/>
          <w:lang w:eastAsia="hr-HR"/>
        </w:rPr>
        <w:t>.</w:t>
      </w:r>
      <w:r w:rsidR="002306AC" w:rsidRPr="00844452">
        <w:rPr>
          <w:rFonts w:ascii="Arial" w:eastAsia="Times New Roman" w:hAnsi="Arial" w:cs="Arial"/>
          <w:iCs/>
          <w:lang w:eastAsia="hr-HR"/>
        </w:rPr>
        <w:t xml:space="preserve"> </w:t>
      </w:r>
    </w:p>
    <w:p w14:paraId="07AF1869" w14:textId="77777777" w:rsidR="008F2824" w:rsidRPr="00844452" w:rsidRDefault="008F2824" w:rsidP="00844452">
      <w:pPr>
        <w:spacing w:after="0"/>
        <w:jc w:val="both"/>
        <w:rPr>
          <w:rFonts w:ascii="Arial" w:eastAsia="Times New Roman" w:hAnsi="Arial" w:cs="Arial"/>
          <w:iCs/>
          <w:lang w:eastAsia="hr-HR"/>
        </w:rPr>
      </w:pPr>
    </w:p>
    <w:p w14:paraId="63482B97" w14:textId="77777777" w:rsidR="00B25B9A" w:rsidRPr="00844452" w:rsidRDefault="00B25B9A" w:rsidP="00844452">
      <w:pPr>
        <w:keepNext/>
        <w:spacing w:after="0"/>
        <w:outlineLvl w:val="0"/>
        <w:rPr>
          <w:rFonts w:ascii="Arial" w:eastAsia="Times New Roman" w:hAnsi="Arial" w:cs="Arial"/>
          <w:b/>
          <w:bCs/>
          <w:iCs/>
          <w:lang w:eastAsia="hr-HR"/>
        </w:rPr>
      </w:pPr>
      <w:r w:rsidRPr="00844452">
        <w:rPr>
          <w:rFonts w:ascii="Arial" w:eastAsia="Times New Roman" w:hAnsi="Arial" w:cs="Arial"/>
          <w:b/>
          <w:bCs/>
          <w:iCs/>
          <w:lang w:eastAsia="hr-HR"/>
        </w:rPr>
        <w:t>65 Prihodi od administrativnih pristojbi i po posebnim propisima</w:t>
      </w:r>
    </w:p>
    <w:p w14:paraId="62BD2994" w14:textId="77777777" w:rsidR="00A40D24" w:rsidRDefault="00B25B9A" w:rsidP="00844452">
      <w:pPr>
        <w:spacing w:after="0"/>
        <w:ind w:firstLine="708"/>
        <w:jc w:val="both"/>
        <w:rPr>
          <w:rFonts w:ascii="Arial" w:eastAsia="Times New Roman" w:hAnsi="Arial" w:cs="Arial"/>
          <w:lang w:eastAsia="hr-HR"/>
        </w:rPr>
      </w:pPr>
      <w:r w:rsidRPr="00844452">
        <w:rPr>
          <w:rFonts w:ascii="Arial" w:eastAsia="Times New Roman" w:hAnsi="Arial" w:cs="Arial"/>
          <w:lang w:eastAsia="hr-HR"/>
        </w:rPr>
        <w:t xml:space="preserve">Skupina prihoda od </w:t>
      </w:r>
      <w:r w:rsidR="007677DE" w:rsidRPr="00844452">
        <w:rPr>
          <w:rFonts w:ascii="Arial" w:eastAsia="Times New Roman" w:hAnsi="Arial" w:cs="Arial"/>
          <w:lang w:eastAsia="hr-HR"/>
        </w:rPr>
        <w:t>upravnih i administrativnih pristojbi, pristojbi po posebnim propisima i naknada</w:t>
      </w:r>
      <w:r w:rsidR="008F2824" w:rsidRPr="00844452">
        <w:rPr>
          <w:rFonts w:ascii="Arial" w:eastAsia="Times New Roman" w:hAnsi="Arial" w:cs="Arial"/>
          <w:lang w:eastAsia="hr-HR"/>
        </w:rPr>
        <w:t xml:space="preserve"> planira se u iznosu od </w:t>
      </w:r>
      <w:r w:rsidR="00A40D24">
        <w:rPr>
          <w:rFonts w:ascii="Arial" w:eastAsia="Times New Roman" w:hAnsi="Arial" w:cs="Arial"/>
          <w:lang w:eastAsia="hr-HR"/>
        </w:rPr>
        <w:t>1.889.150</w:t>
      </w:r>
      <w:r w:rsidR="008820DC">
        <w:rPr>
          <w:rFonts w:ascii="Arial" w:eastAsia="Times New Roman" w:hAnsi="Arial" w:cs="Arial"/>
          <w:lang w:eastAsia="hr-HR"/>
        </w:rPr>
        <w:t xml:space="preserve"> </w:t>
      </w:r>
      <w:r w:rsidR="00DA6793">
        <w:rPr>
          <w:rFonts w:ascii="Arial" w:eastAsia="Times New Roman" w:hAnsi="Arial" w:cs="Arial"/>
          <w:lang w:eastAsia="hr-HR"/>
        </w:rPr>
        <w:t>EUR</w:t>
      </w:r>
      <w:r w:rsidRPr="00844452">
        <w:rPr>
          <w:rFonts w:ascii="Arial" w:eastAsia="Times New Roman" w:hAnsi="Arial" w:cs="Arial"/>
          <w:lang w:eastAsia="hr-HR"/>
        </w:rPr>
        <w:t xml:space="preserve">. </w:t>
      </w:r>
      <w:r w:rsidR="00C3078A" w:rsidRPr="00844452">
        <w:rPr>
          <w:rFonts w:ascii="Arial" w:eastAsia="Times New Roman" w:hAnsi="Arial" w:cs="Arial"/>
          <w:lang w:eastAsia="hr-HR"/>
        </w:rPr>
        <w:t>Najveći dio odnosi se na namjenske prihode od komunalne naknade (</w:t>
      </w:r>
      <w:r w:rsidR="00A40D24">
        <w:rPr>
          <w:rFonts w:ascii="Arial" w:eastAsia="Times New Roman" w:hAnsi="Arial" w:cs="Arial"/>
          <w:lang w:eastAsia="hr-HR"/>
        </w:rPr>
        <w:t>1.054.000</w:t>
      </w:r>
      <w:r w:rsidR="000F1134" w:rsidRPr="00844452">
        <w:rPr>
          <w:rFonts w:ascii="Arial" w:eastAsia="Times New Roman" w:hAnsi="Arial" w:cs="Arial"/>
          <w:lang w:eastAsia="hr-HR"/>
        </w:rPr>
        <w:t xml:space="preserve"> EUR</w:t>
      </w:r>
      <w:r w:rsidR="00A814A5">
        <w:rPr>
          <w:rFonts w:ascii="Arial" w:eastAsia="Times New Roman" w:hAnsi="Arial" w:cs="Arial"/>
          <w:lang w:eastAsia="hr-HR"/>
        </w:rPr>
        <w:t>) i</w:t>
      </w:r>
      <w:r w:rsidR="00C3078A" w:rsidRPr="00844452">
        <w:rPr>
          <w:rFonts w:ascii="Arial" w:eastAsia="Times New Roman" w:hAnsi="Arial" w:cs="Arial"/>
          <w:lang w:eastAsia="hr-HR"/>
        </w:rPr>
        <w:t xml:space="preserve"> komunalnog doprinosa (</w:t>
      </w:r>
      <w:r w:rsidR="00A40D24">
        <w:rPr>
          <w:rFonts w:ascii="Arial" w:eastAsia="Times New Roman" w:hAnsi="Arial" w:cs="Arial"/>
          <w:lang w:eastAsia="hr-HR"/>
        </w:rPr>
        <w:t>3</w:t>
      </w:r>
      <w:r w:rsidR="001928FD">
        <w:rPr>
          <w:rFonts w:ascii="Arial" w:eastAsia="Times New Roman" w:hAnsi="Arial" w:cs="Arial"/>
          <w:lang w:eastAsia="hr-HR"/>
        </w:rPr>
        <w:t>00</w:t>
      </w:r>
      <w:r w:rsidR="000F1134" w:rsidRPr="00844452">
        <w:rPr>
          <w:rFonts w:ascii="Arial" w:eastAsia="Times New Roman" w:hAnsi="Arial" w:cs="Arial"/>
          <w:lang w:eastAsia="hr-HR"/>
        </w:rPr>
        <w:t>.000 EUR</w:t>
      </w:r>
      <w:r w:rsidR="00C3078A" w:rsidRPr="00844452">
        <w:rPr>
          <w:rFonts w:ascii="Arial" w:eastAsia="Times New Roman" w:hAnsi="Arial" w:cs="Arial"/>
          <w:lang w:eastAsia="hr-HR"/>
        </w:rPr>
        <w:t>)</w:t>
      </w:r>
      <w:r w:rsidR="00A814A5">
        <w:rPr>
          <w:rFonts w:ascii="Arial" w:eastAsia="Times New Roman" w:hAnsi="Arial" w:cs="Arial"/>
          <w:lang w:eastAsia="hr-HR"/>
        </w:rPr>
        <w:t>.</w:t>
      </w:r>
      <w:r w:rsidR="00483AD2" w:rsidRPr="00844452">
        <w:rPr>
          <w:rFonts w:ascii="Arial" w:eastAsia="Times New Roman" w:hAnsi="Arial" w:cs="Arial"/>
          <w:lang w:eastAsia="hr-HR"/>
        </w:rPr>
        <w:t xml:space="preserve"> </w:t>
      </w:r>
      <w:r w:rsidR="00A40D24">
        <w:rPr>
          <w:rFonts w:ascii="Arial" w:eastAsia="Times New Roman" w:hAnsi="Arial" w:cs="Arial"/>
          <w:lang w:eastAsia="hr-HR"/>
        </w:rPr>
        <w:t>Očekuje se povećanje prihoda od komunalne naknade s obzirom na planirano donošenje izmjene Odluke o vrijednosti boda.</w:t>
      </w:r>
    </w:p>
    <w:p w14:paraId="0DF0F7EC" w14:textId="77777777" w:rsidR="00975D2C" w:rsidRPr="00844452" w:rsidRDefault="0047542F" w:rsidP="00A40D24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844452">
        <w:rPr>
          <w:rFonts w:ascii="Arial" w:eastAsia="Times New Roman" w:hAnsi="Arial" w:cs="Arial"/>
          <w:lang w:eastAsia="hr-HR"/>
        </w:rPr>
        <w:t xml:space="preserve">Ukupni iznos uključuje i planirana sredstva proračunskog korisnika, prihod od roditelja za sufinanciranje boravka djece u vrtiću u iznosu </w:t>
      </w:r>
      <w:r w:rsidR="00A40D24">
        <w:rPr>
          <w:rFonts w:ascii="Arial" w:eastAsia="Times New Roman" w:hAnsi="Arial" w:cs="Arial"/>
          <w:lang w:eastAsia="hr-HR"/>
        </w:rPr>
        <w:t>45</w:t>
      </w:r>
      <w:r w:rsidR="001928FD">
        <w:rPr>
          <w:rFonts w:ascii="Arial" w:eastAsia="Times New Roman" w:hAnsi="Arial" w:cs="Arial"/>
          <w:lang w:eastAsia="hr-HR"/>
        </w:rPr>
        <w:t>5.0</w:t>
      </w:r>
      <w:r w:rsidR="00A814A5">
        <w:rPr>
          <w:rFonts w:ascii="Arial" w:eastAsia="Times New Roman" w:hAnsi="Arial" w:cs="Arial"/>
          <w:lang w:eastAsia="hr-HR"/>
        </w:rPr>
        <w:t>00</w:t>
      </w:r>
      <w:r w:rsidR="000F1134" w:rsidRPr="00844452">
        <w:rPr>
          <w:rFonts w:ascii="Arial" w:eastAsia="Times New Roman" w:hAnsi="Arial" w:cs="Arial"/>
          <w:lang w:eastAsia="hr-HR"/>
        </w:rPr>
        <w:t xml:space="preserve"> EUR</w:t>
      </w:r>
      <w:r w:rsidRPr="00844452">
        <w:rPr>
          <w:rFonts w:ascii="Arial" w:eastAsia="Times New Roman" w:hAnsi="Arial" w:cs="Arial"/>
          <w:lang w:eastAsia="hr-HR"/>
        </w:rPr>
        <w:t>.</w:t>
      </w:r>
      <w:r w:rsidR="00D900DA" w:rsidRPr="00844452">
        <w:rPr>
          <w:rFonts w:ascii="Arial" w:eastAsia="Times New Roman" w:hAnsi="Arial" w:cs="Arial"/>
          <w:lang w:eastAsia="hr-HR"/>
        </w:rPr>
        <w:t xml:space="preserve"> </w:t>
      </w:r>
      <w:r w:rsidR="00483AD2" w:rsidRPr="00844452">
        <w:rPr>
          <w:rFonts w:ascii="Arial" w:eastAsia="Times New Roman" w:hAnsi="Arial" w:cs="Arial"/>
          <w:lang w:eastAsia="hr-HR"/>
        </w:rPr>
        <w:t>Preostali iznos odnosi se na prihode od naknade za zadržavanje nezakonito izgrađenih objekata, spomeničke rente</w:t>
      </w:r>
      <w:r w:rsidR="00A814A5">
        <w:rPr>
          <w:rFonts w:ascii="Arial" w:eastAsia="Times New Roman" w:hAnsi="Arial" w:cs="Arial"/>
          <w:lang w:eastAsia="hr-HR"/>
        </w:rPr>
        <w:t>, služnosti za TK instalacije</w:t>
      </w:r>
      <w:r w:rsidR="00483AD2" w:rsidRPr="00844452">
        <w:rPr>
          <w:rFonts w:ascii="Arial" w:eastAsia="Times New Roman" w:hAnsi="Arial" w:cs="Arial"/>
          <w:lang w:eastAsia="hr-HR"/>
        </w:rPr>
        <w:t>, turističk</w:t>
      </w:r>
      <w:r w:rsidR="00496EDD" w:rsidRPr="00844452">
        <w:rPr>
          <w:rFonts w:ascii="Arial" w:eastAsia="Times New Roman" w:hAnsi="Arial" w:cs="Arial"/>
          <w:lang w:eastAsia="hr-HR"/>
        </w:rPr>
        <w:t>e p</w:t>
      </w:r>
      <w:r w:rsidR="004E132A" w:rsidRPr="00844452">
        <w:rPr>
          <w:rFonts w:ascii="Arial" w:eastAsia="Times New Roman" w:hAnsi="Arial" w:cs="Arial"/>
          <w:lang w:eastAsia="hr-HR"/>
        </w:rPr>
        <w:t>ristojbe, refundacije šteta te komunalne usluge Čistoće i Autotroleja</w:t>
      </w:r>
      <w:r w:rsidR="00496EDD" w:rsidRPr="00844452">
        <w:rPr>
          <w:rFonts w:ascii="Arial" w:eastAsia="Times New Roman" w:hAnsi="Arial" w:cs="Arial"/>
          <w:lang w:eastAsia="hr-HR"/>
        </w:rPr>
        <w:t>.</w:t>
      </w:r>
    </w:p>
    <w:p w14:paraId="7063D473" w14:textId="77777777" w:rsidR="00496EDD" w:rsidRPr="00844452" w:rsidRDefault="00496EDD" w:rsidP="00844452">
      <w:pPr>
        <w:spacing w:after="0"/>
        <w:ind w:firstLine="708"/>
        <w:jc w:val="both"/>
        <w:rPr>
          <w:rFonts w:ascii="Arial" w:eastAsia="Times New Roman" w:hAnsi="Arial" w:cs="Arial"/>
          <w:iCs/>
          <w:lang w:eastAsia="hr-HR"/>
        </w:rPr>
      </w:pPr>
    </w:p>
    <w:p w14:paraId="40DA3710" w14:textId="77777777" w:rsidR="00B25B9A" w:rsidRPr="00844452" w:rsidRDefault="00B25B9A" w:rsidP="00844452">
      <w:pPr>
        <w:keepNext/>
        <w:spacing w:after="0"/>
        <w:outlineLvl w:val="4"/>
        <w:rPr>
          <w:rFonts w:ascii="Arial" w:eastAsia="Times New Roman" w:hAnsi="Arial" w:cs="Arial"/>
          <w:b/>
          <w:bCs/>
          <w:lang w:eastAsia="hr-HR"/>
        </w:rPr>
      </w:pPr>
      <w:r w:rsidRPr="00844452">
        <w:rPr>
          <w:rFonts w:ascii="Arial" w:eastAsia="Times New Roman" w:hAnsi="Arial" w:cs="Arial"/>
          <w:b/>
          <w:bCs/>
          <w:lang w:eastAsia="hr-HR"/>
        </w:rPr>
        <w:t>66 Prihodi od prodaje proizvoda i robe te prihodi usluga i prihodi donacija</w:t>
      </w:r>
    </w:p>
    <w:p w14:paraId="0E7F4140" w14:textId="77777777" w:rsidR="00496EDD" w:rsidRPr="00844452" w:rsidRDefault="00496EDD" w:rsidP="00844452">
      <w:pPr>
        <w:keepNext/>
        <w:spacing w:after="0"/>
        <w:jc w:val="both"/>
        <w:outlineLvl w:val="4"/>
        <w:rPr>
          <w:rFonts w:ascii="Arial" w:eastAsia="Times New Roman" w:hAnsi="Arial" w:cs="Arial"/>
          <w:bCs/>
          <w:lang w:eastAsia="hr-HR"/>
        </w:rPr>
      </w:pPr>
      <w:r w:rsidRPr="00844452">
        <w:rPr>
          <w:rFonts w:ascii="Arial" w:eastAsia="Times New Roman" w:hAnsi="Arial" w:cs="Arial"/>
          <w:bCs/>
          <w:lang w:eastAsia="hr-HR"/>
        </w:rPr>
        <w:t xml:space="preserve">            Planiraju se u ukupno</w:t>
      </w:r>
      <w:r w:rsidR="004E132A" w:rsidRPr="00844452">
        <w:rPr>
          <w:rFonts w:ascii="Arial" w:eastAsia="Times New Roman" w:hAnsi="Arial" w:cs="Arial"/>
          <w:bCs/>
          <w:lang w:eastAsia="hr-HR"/>
        </w:rPr>
        <w:t xml:space="preserve">m iznosu od </w:t>
      </w:r>
      <w:r w:rsidR="00A40D24">
        <w:rPr>
          <w:rFonts w:ascii="Arial" w:eastAsia="Times New Roman" w:hAnsi="Arial" w:cs="Arial"/>
          <w:bCs/>
          <w:lang w:eastAsia="hr-HR"/>
        </w:rPr>
        <w:t>55.000</w:t>
      </w:r>
      <w:r w:rsidR="001928FD">
        <w:rPr>
          <w:rFonts w:ascii="Arial" w:eastAsia="Times New Roman" w:hAnsi="Arial" w:cs="Arial"/>
          <w:bCs/>
          <w:lang w:eastAsia="hr-HR"/>
        </w:rPr>
        <w:t xml:space="preserve"> </w:t>
      </w:r>
      <w:r w:rsidR="00DA6793">
        <w:rPr>
          <w:rFonts w:ascii="Arial" w:eastAsia="Times New Roman" w:hAnsi="Arial" w:cs="Arial"/>
          <w:bCs/>
          <w:lang w:eastAsia="hr-HR"/>
        </w:rPr>
        <w:t>EUR</w:t>
      </w:r>
      <w:r w:rsidR="004E132A" w:rsidRPr="00844452">
        <w:rPr>
          <w:rFonts w:ascii="Arial" w:eastAsia="Times New Roman" w:hAnsi="Arial" w:cs="Arial"/>
          <w:bCs/>
          <w:lang w:eastAsia="hr-HR"/>
        </w:rPr>
        <w:t xml:space="preserve"> od čega </w:t>
      </w:r>
      <w:r w:rsidR="00A40D24">
        <w:rPr>
          <w:rFonts w:ascii="Arial" w:eastAsia="Times New Roman" w:hAnsi="Arial" w:cs="Arial"/>
          <w:bCs/>
          <w:lang w:eastAsia="hr-HR"/>
        </w:rPr>
        <w:t>14.0</w:t>
      </w:r>
      <w:r w:rsidR="001928FD">
        <w:rPr>
          <w:rFonts w:ascii="Arial" w:eastAsia="Times New Roman" w:hAnsi="Arial" w:cs="Arial"/>
          <w:bCs/>
          <w:lang w:eastAsia="hr-HR"/>
        </w:rPr>
        <w:t>00</w:t>
      </w:r>
      <w:r w:rsidR="00A814A5">
        <w:rPr>
          <w:rFonts w:ascii="Arial" w:eastAsia="Times New Roman" w:hAnsi="Arial" w:cs="Arial"/>
          <w:bCs/>
          <w:lang w:eastAsia="hr-HR"/>
        </w:rPr>
        <w:t xml:space="preserve"> </w:t>
      </w:r>
      <w:r w:rsidR="000F1134" w:rsidRPr="00844452">
        <w:rPr>
          <w:rFonts w:ascii="Arial" w:eastAsia="Times New Roman" w:hAnsi="Arial" w:cs="Arial"/>
          <w:bCs/>
          <w:lang w:eastAsia="hr-HR"/>
        </w:rPr>
        <w:t>EUR</w:t>
      </w:r>
      <w:r w:rsidRPr="00844452">
        <w:rPr>
          <w:rFonts w:ascii="Arial" w:eastAsia="Times New Roman" w:hAnsi="Arial" w:cs="Arial"/>
          <w:bCs/>
          <w:lang w:eastAsia="hr-HR"/>
        </w:rPr>
        <w:t xml:space="preserve"> je prihod proračunskog korisnika (za dodatne programe stranih jezika</w:t>
      </w:r>
      <w:r w:rsidR="00A40D24">
        <w:rPr>
          <w:rFonts w:ascii="Arial" w:eastAsia="Times New Roman" w:hAnsi="Arial" w:cs="Arial"/>
          <w:bCs/>
          <w:lang w:eastAsia="hr-HR"/>
        </w:rPr>
        <w:t>, organizaciju seminara</w:t>
      </w:r>
      <w:r w:rsidRPr="00844452">
        <w:rPr>
          <w:rFonts w:ascii="Arial" w:eastAsia="Times New Roman" w:hAnsi="Arial" w:cs="Arial"/>
          <w:bCs/>
          <w:lang w:eastAsia="hr-HR"/>
        </w:rPr>
        <w:t xml:space="preserve"> i donacije). Planiraju se prihodi od naknade za naplatu nakn</w:t>
      </w:r>
      <w:r w:rsidR="004E132A" w:rsidRPr="00844452">
        <w:rPr>
          <w:rFonts w:ascii="Arial" w:eastAsia="Times New Roman" w:hAnsi="Arial" w:cs="Arial"/>
          <w:bCs/>
          <w:lang w:eastAsia="hr-HR"/>
        </w:rPr>
        <w:t xml:space="preserve">ade za uređenje voda u iznosu </w:t>
      </w:r>
      <w:r w:rsidR="00A40D24">
        <w:rPr>
          <w:rFonts w:ascii="Arial" w:eastAsia="Times New Roman" w:hAnsi="Arial" w:cs="Arial"/>
          <w:bCs/>
          <w:lang w:eastAsia="hr-HR"/>
        </w:rPr>
        <w:t>38</w:t>
      </w:r>
      <w:r w:rsidR="000F1134" w:rsidRPr="00844452">
        <w:rPr>
          <w:rFonts w:ascii="Arial" w:eastAsia="Times New Roman" w:hAnsi="Arial" w:cs="Arial"/>
          <w:bCs/>
          <w:lang w:eastAsia="hr-HR"/>
        </w:rPr>
        <w:t>.000 EUR</w:t>
      </w:r>
      <w:r w:rsidRPr="00844452">
        <w:rPr>
          <w:rFonts w:ascii="Arial" w:eastAsia="Times New Roman" w:hAnsi="Arial" w:cs="Arial"/>
          <w:bCs/>
          <w:lang w:eastAsia="hr-HR"/>
        </w:rPr>
        <w:t xml:space="preserve"> te </w:t>
      </w:r>
      <w:r w:rsidR="00845BDD" w:rsidRPr="00844452">
        <w:rPr>
          <w:rFonts w:ascii="Arial" w:eastAsia="Times New Roman" w:hAnsi="Arial" w:cs="Arial"/>
          <w:bCs/>
          <w:lang w:eastAsia="hr-HR"/>
        </w:rPr>
        <w:t>p</w:t>
      </w:r>
      <w:r w:rsidR="000F1134" w:rsidRPr="00844452">
        <w:rPr>
          <w:rFonts w:ascii="Arial" w:eastAsia="Times New Roman" w:hAnsi="Arial" w:cs="Arial"/>
          <w:bCs/>
          <w:lang w:eastAsia="hr-HR"/>
        </w:rPr>
        <w:t xml:space="preserve">rihod od </w:t>
      </w:r>
      <w:r w:rsidR="001928FD">
        <w:rPr>
          <w:rFonts w:ascii="Arial" w:eastAsia="Times New Roman" w:hAnsi="Arial" w:cs="Arial"/>
          <w:bCs/>
          <w:lang w:eastAsia="hr-HR"/>
        </w:rPr>
        <w:t>prodaje električne energije</w:t>
      </w:r>
      <w:r w:rsidR="00A814A5">
        <w:rPr>
          <w:rFonts w:ascii="Arial" w:eastAsia="Times New Roman" w:hAnsi="Arial" w:cs="Arial"/>
          <w:bCs/>
          <w:lang w:eastAsia="hr-HR"/>
        </w:rPr>
        <w:t xml:space="preserve"> 1</w:t>
      </w:r>
      <w:r w:rsidR="008820DC">
        <w:rPr>
          <w:rFonts w:ascii="Arial" w:eastAsia="Times New Roman" w:hAnsi="Arial" w:cs="Arial"/>
          <w:bCs/>
          <w:lang w:eastAsia="hr-HR"/>
        </w:rPr>
        <w:t xml:space="preserve">.000 EUR i sponzorstva Bele </w:t>
      </w:r>
      <w:proofErr w:type="spellStart"/>
      <w:r w:rsidR="008820DC">
        <w:rPr>
          <w:rFonts w:ascii="Arial" w:eastAsia="Times New Roman" w:hAnsi="Arial" w:cs="Arial"/>
          <w:bCs/>
          <w:lang w:eastAsia="hr-HR"/>
        </w:rPr>
        <w:t>nedeje</w:t>
      </w:r>
      <w:proofErr w:type="spellEnd"/>
      <w:r w:rsidR="00A40D24">
        <w:rPr>
          <w:rFonts w:ascii="Arial" w:eastAsia="Times New Roman" w:hAnsi="Arial" w:cs="Arial"/>
          <w:bCs/>
          <w:lang w:eastAsia="hr-HR"/>
        </w:rPr>
        <w:t xml:space="preserve"> 2.0</w:t>
      </w:r>
      <w:r w:rsidR="000F1134" w:rsidRPr="00844452">
        <w:rPr>
          <w:rFonts w:ascii="Arial" w:eastAsia="Times New Roman" w:hAnsi="Arial" w:cs="Arial"/>
          <w:bCs/>
          <w:lang w:eastAsia="hr-HR"/>
        </w:rPr>
        <w:t>00 EUR</w:t>
      </w:r>
      <w:r w:rsidRPr="00844452">
        <w:rPr>
          <w:rFonts w:ascii="Arial" w:eastAsia="Times New Roman" w:hAnsi="Arial" w:cs="Arial"/>
          <w:bCs/>
          <w:lang w:eastAsia="hr-HR"/>
        </w:rPr>
        <w:t>.</w:t>
      </w:r>
    </w:p>
    <w:p w14:paraId="42F6DEF6" w14:textId="77777777" w:rsidR="00496EDD" w:rsidRPr="00844452" w:rsidRDefault="00496EDD" w:rsidP="00844452">
      <w:pPr>
        <w:keepNext/>
        <w:spacing w:after="0"/>
        <w:outlineLvl w:val="4"/>
        <w:rPr>
          <w:rFonts w:ascii="Arial" w:eastAsia="Times New Roman" w:hAnsi="Arial" w:cs="Arial"/>
          <w:b/>
          <w:bCs/>
          <w:lang w:eastAsia="hr-HR"/>
        </w:rPr>
      </w:pPr>
    </w:p>
    <w:p w14:paraId="13D44B60" w14:textId="77777777" w:rsidR="00B25B9A" w:rsidRPr="00844452" w:rsidRDefault="00B25B9A" w:rsidP="00844452">
      <w:pPr>
        <w:keepNext/>
        <w:spacing w:after="0"/>
        <w:outlineLvl w:val="4"/>
        <w:rPr>
          <w:rFonts w:ascii="Arial" w:eastAsia="Times New Roman" w:hAnsi="Arial" w:cs="Arial"/>
          <w:b/>
          <w:bCs/>
          <w:lang w:eastAsia="hr-HR"/>
        </w:rPr>
      </w:pPr>
      <w:r w:rsidRPr="00844452">
        <w:rPr>
          <w:rFonts w:ascii="Arial" w:eastAsia="Times New Roman" w:hAnsi="Arial" w:cs="Arial"/>
          <w:b/>
          <w:bCs/>
          <w:lang w:eastAsia="hr-HR"/>
        </w:rPr>
        <w:t>68 Kazne, upravne mjere i ostali prihodi</w:t>
      </w:r>
    </w:p>
    <w:p w14:paraId="525C6AB4" w14:textId="77777777" w:rsidR="00B25B9A" w:rsidRPr="00844452" w:rsidRDefault="00FA0BF1" w:rsidP="00844452">
      <w:pPr>
        <w:tabs>
          <w:tab w:val="left" w:pos="720"/>
        </w:tabs>
        <w:spacing w:after="0"/>
        <w:jc w:val="both"/>
        <w:rPr>
          <w:rFonts w:ascii="Arial" w:eastAsia="Times New Roman" w:hAnsi="Arial" w:cs="Arial"/>
          <w:iCs/>
          <w:lang w:eastAsia="hr-HR"/>
        </w:rPr>
      </w:pPr>
      <w:r w:rsidRPr="00844452">
        <w:rPr>
          <w:rFonts w:ascii="Arial" w:eastAsia="Times New Roman" w:hAnsi="Arial" w:cs="Arial"/>
          <w:iCs/>
          <w:lang w:eastAsia="hr-HR"/>
        </w:rPr>
        <w:tab/>
      </w:r>
      <w:r w:rsidR="0041243E" w:rsidRPr="00844452">
        <w:rPr>
          <w:rFonts w:ascii="Arial" w:eastAsia="Times New Roman" w:hAnsi="Arial" w:cs="Arial"/>
          <w:iCs/>
          <w:lang w:eastAsia="hr-HR"/>
        </w:rPr>
        <w:t xml:space="preserve">Planiraju se u iznosu </w:t>
      </w:r>
      <w:r w:rsidR="00DC5F4E">
        <w:rPr>
          <w:rFonts w:ascii="Arial" w:eastAsia="Times New Roman" w:hAnsi="Arial" w:cs="Arial"/>
          <w:iCs/>
          <w:lang w:eastAsia="hr-HR"/>
        </w:rPr>
        <w:t>4</w:t>
      </w:r>
      <w:r w:rsidR="001928FD">
        <w:rPr>
          <w:rFonts w:ascii="Arial" w:eastAsia="Times New Roman" w:hAnsi="Arial" w:cs="Arial"/>
          <w:iCs/>
          <w:lang w:eastAsia="hr-HR"/>
        </w:rPr>
        <w:t>3.0</w:t>
      </w:r>
      <w:r w:rsidR="000F1134" w:rsidRPr="00844452">
        <w:rPr>
          <w:rFonts w:ascii="Arial" w:eastAsia="Times New Roman" w:hAnsi="Arial" w:cs="Arial"/>
          <w:iCs/>
          <w:lang w:eastAsia="hr-HR"/>
        </w:rPr>
        <w:t>00 EUR</w:t>
      </w:r>
      <w:r w:rsidR="006F0CD7" w:rsidRPr="00844452">
        <w:rPr>
          <w:rFonts w:ascii="Arial" w:eastAsia="Times New Roman" w:hAnsi="Arial" w:cs="Arial"/>
          <w:iCs/>
          <w:lang w:eastAsia="hr-HR"/>
        </w:rPr>
        <w:t>.</w:t>
      </w:r>
      <w:r w:rsidR="00B25B9A" w:rsidRPr="00844452">
        <w:rPr>
          <w:rFonts w:ascii="Arial" w:eastAsia="Times New Roman" w:hAnsi="Arial" w:cs="Arial"/>
          <w:iCs/>
          <w:lang w:eastAsia="hr-HR"/>
        </w:rPr>
        <w:t xml:space="preserve"> </w:t>
      </w:r>
    </w:p>
    <w:p w14:paraId="3E766A82" w14:textId="77777777" w:rsidR="008820DC" w:rsidRPr="00844452" w:rsidRDefault="008820DC" w:rsidP="00844452">
      <w:pPr>
        <w:tabs>
          <w:tab w:val="left" w:pos="720"/>
        </w:tabs>
        <w:spacing w:after="0"/>
        <w:jc w:val="both"/>
        <w:rPr>
          <w:rFonts w:ascii="Arial" w:eastAsia="Times New Roman" w:hAnsi="Arial" w:cs="Arial"/>
          <w:iCs/>
          <w:highlight w:val="yellow"/>
          <w:lang w:eastAsia="hr-HR"/>
        </w:rPr>
      </w:pPr>
    </w:p>
    <w:p w14:paraId="5FE0E560" w14:textId="77777777" w:rsidR="00B25B9A" w:rsidRPr="00844452" w:rsidRDefault="00B25B9A" w:rsidP="00844452">
      <w:pPr>
        <w:tabs>
          <w:tab w:val="left" w:pos="720"/>
        </w:tabs>
        <w:spacing w:after="0"/>
        <w:rPr>
          <w:rFonts w:ascii="Arial" w:eastAsia="Times New Roman" w:hAnsi="Arial" w:cs="Arial"/>
          <w:b/>
          <w:iCs/>
          <w:lang w:eastAsia="hr-HR"/>
        </w:rPr>
      </w:pPr>
      <w:r w:rsidRPr="00844452">
        <w:rPr>
          <w:rFonts w:ascii="Arial" w:eastAsia="Times New Roman" w:hAnsi="Arial" w:cs="Arial"/>
          <w:b/>
          <w:iCs/>
          <w:lang w:eastAsia="hr-HR"/>
        </w:rPr>
        <w:t>71</w:t>
      </w:r>
      <w:r w:rsidRPr="00844452">
        <w:rPr>
          <w:rFonts w:ascii="Arial" w:eastAsia="Times New Roman" w:hAnsi="Arial" w:cs="Arial"/>
          <w:b/>
          <w:iCs/>
          <w:lang w:eastAsia="hr-HR"/>
        </w:rPr>
        <w:tab/>
        <w:t xml:space="preserve">Prihodi od prodaje </w:t>
      </w:r>
      <w:proofErr w:type="spellStart"/>
      <w:r w:rsidRPr="00844452">
        <w:rPr>
          <w:rFonts w:ascii="Arial" w:eastAsia="Times New Roman" w:hAnsi="Arial" w:cs="Arial"/>
          <w:b/>
          <w:iCs/>
          <w:lang w:eastAsia="hr-HR"/>
        </w:rPr>
        <w:t>neproizvedene</w:t>
      </w:r>
      <w:proofErr w:type="spellEnd"/>
      <w:r w:rsidRPr="00844452">
        <w:rPr>
          <w:rFonts w:ascii="Arial" w:eastAsia="Times New Roman" w:hAnsi="Arial" w:cs="Arial"/>
          <w:b/>
          <w:iCs/>
          <w:lang w:eastAsia="hr-HR"/>
        </w:rPr>
        <w:t xml:space="preserve"> dugotrajne imovine</w:t>
      </w:r>
    </w:p>
    <w:p w14:paraId="51CC8025" w14:textId="77777777" w:rsidR="00B25B9A" w:rsidRPr="00844452" w:rsidRDefault="00FA0BF1" w:rsidP="00844452">
      <w:pPr>
        <w:tabs>
          <w:tab w:val="left" w:pos="720"/>
        </w:tabs>
        <w:spacing w:after="0"/>
        <w:jc w:val="both"/>
        <w:rPr>
          <w:rFonts w:ascii="Arial" w:eastAsia="Times New Roman" w:hAnsi="Arial" w:cs="Arial"/>
          <w:iCs/>
          <w:lang w:eastAsia="hr-HR"/>
        </w:rPr>
      </w:pPr>
      <w:r w:rsidRPr="00844452">
        <w:rPr>
          <w:rFonts w:ascii="Arial" w:eastAsia="Times New Roman" w:hAnsi="Arial" w:cs="Arial"/>
          <w:iCs/>
          <w:lang w:eastAsia="hr-HR"/>
        </w:rPr>
        <w:tab/>
      </w:r>
      <w:r w:rsidR="00B25B9A" w:rsidRPr="00844452">
        <w:rPr>
          <w:rFonts w:ascii="Arial" w:eastAsia="Times New Roman" w:hAnsi="Arial" w:cs="Arial"/>
          <w:iCs/>
          <w:lang w:eastAsia="hr-HR"/>
        </w:rPr>
        <w:t xml:space="preserve">Prihodi od prodaje </w:t>
      </w:r>
      <w:proofErr w:type="spellStart"/>
      <w:r w:rsidR="004E132A" w:rsidRPr="00844452">
        <w:rPr>
          <w:rFonts w:ascii="Arial" w:eastAsia="Times New Roman" w:hAnsi="Arial" w:cs="Arial"/>
          <w:iCs/>
          <w:lang w:eastAsia="hr-HR"/>
        </w:rPr>
        <w:t>neproizvedene</w:t>
      </w:r>
      <w:proofErr w:type="spellEnd"/>
      <w:r w:rsidR="004E132A" w:rsidRPr="00844452">
        <w:rPr>
          <w:rFonts w:ascii="Arial" w:eastAsia="Times New Roman" w:hAnsi="Arial" w:cs="Arial"/>
          <w:iCs/>
          <w:lang w:eastAsia="hr-HR"/>
        </w:rPr>
        <w:t xml:space="preserve"> dugotrajne imovine</w:t>
      </w:r>
      <w:r w:rsidR="00B25B9A" w:rsidRPr="00844452">
        <w:rPr>
          <w:rFonts w:ascii="Arial" w:eastAsia="Times New Roman" w:hAnsi="Arial" w:cs="Arial"/>
          <w:iCs/>
          <w:lang w:eastAsia="hr-HR"/>
        </w:rPr>
        <w:t xml:space="preserve"> </w:t>
      </w:r>
      <w:r w:rsidR="00671DC5" w:rsidRPr="00844452">
        <w:rPr>
          <w:rFonts w:ascii="Arial" w:eastAsia="Times New Roman" w:hAnsi="Arial" w:cs="Arial"/>
          <w:iCs/>
          <w:lang w:eastAsia="hr-HR"/>
        </w:rPr>
        <w:t xml:space="preserve">planiraju se u iznosu </w:t>
      </w:r>
      <w:r w:rsidR="00DC5F4E">
        <w:rPr>
          <w:rFonts w:ascii="Arial" w:eastAsia="Times New Roman" w:hAnsi="Arial" w:cs="Arial"/>
          <w:iCs/>
          <w:lang w:eastAsia="hr-HR"/>
        </w:rPr>
        <w:t>6</w:t>
      </w:r>
      <w:r w:rsidR="001928FD">
        <w:rPr>
          <w:rFonts w:ascii="Arial" w:eastAsia="Times New Roman" w:hAnsi="Arial" w:cs="Arial"/>
          <w:iCs/>
          <w:lang w:eastAsia="hr-HR"/>
        </w:rPr>
        <w:t>00</w:t>
      </w:r>
      <w:r w:rsidR="00A814A5">
        <w:rPr>
          <w:rFonts w:ascii="Arial" w:eastAsia="Times New Roman" w:hAnsi="Arial" w:cs="Arial"/>
          <w:iCs/>
          <w:lang w:eastAsia="hr-HR"/>
        </w:rPr>
        <w:t>.000</w:t>
      </w:r>
      <w:r w:rsidR="00F047CA">
        <w:rPr>
          <w:rFonts w:ascii="Arial" w:eastAsia="Times New Roman" w:hAnsi="Arial" w:cs="Arial"/>
          <w:iCs/>
          <w:lang w:eastAsia="hr-HR"/>
        </w:rPr>
        <w:t xml:space="preserve"> </w:t>
      </w:r>
      <w:r w:rsidR="00DA6793">
        <w:rPr>
          <w:rFonts w:ascii="Arial" w:eastAsia="Times New Roman" w:hAnsi="Arial" w:cs="Arial"/>
          <w:iCs/>
          <w:lang w:eastAsia="hr-HR"/>
        </w:rPr>
        <w:t>EUR</w:t>
      </w:r>
      <w:r w:rsidR="00B25B9A" w:rsidRPr="00844452">
        <w:rPr>
          <w:rFonts w:ascii="Arial" w:eastAsia="Times New Roman" w:hAnsi="Arial" w:cs="Arial"/>
          <w:iCs/>
          <w:lang w:eastAsia="hr-HR"/>
        </w:rPr>
        <w:t>.</w:t>
      </w:r>
      <w:r w:rsidR="008D6B6F" w:rsidRPr="00844452">
        <w:rPr>
          <w:rFonts w:ascii="Arial" w:eastAsia="Times New Roman" w:hAnsi="Arial" w:cs="Arial"/>
          <w:iCs/>
          <w:lang w:eastAsia="hr-HR"/>
        </w:rPr>
        <w:t xml:space="preserve"> </w:t>
      </w:r>
      <w:r w:rsidR="00845BDD" w:rsidRPr="00844452">
        <w:rPr>
          <w:rFonts w:ascii="Arial" w:eastAsia="Times New Roman" w:hAnsi="Arial" w:cs="Arial"/>
          <w:iCs/>
          <w:lang w:eastAsia="hr-HR"/>
        </w:rPr>
        <w:t>Odnosi se na planirane prodaje</w:t>
      </w:r>
      <w:r w:rsidR="008820DC">
        <w:rPr>
          <w:rFonts w:ascii="Arial" w:eastAsia="Times New Roman" w:hAnsi="Arial" w:cs="Arial"/>
          <w:iCs/>
          <w:lang w:eastAsia="hr-HR"/>
        </w:rPr>
        <w:t xml:space="preserve"> (zamjene)</w:t>
      </w:r>
      <w:r w:rsidR="004E132A" w:rsidRPr="00844452">
        <w:rPr>
          <w:rFonts w:ascii="Arial" w:eastAsia="Times New Roman" w:hAnsi="Arial" w:cs="Arial"/>
          <w:iCs/>
          <w:lang w:eastAsia="hr-HR"/>
        </w:rPr>
        <w:t xml:space="preserve"> zemljišta</w:t>
      </w:r>
      <w:r w:rsidR="00845BDD" w:rsidRPr="00844452">
        <w:rPr>
          <w:rFonts w:ascii="Arial" w:eastAsia="Times New Roman" w:hAnsi="Arial" w:cs="Arial"/>
          <w:iCs/>
          <w:lang w:eastAsia="hr-HR"/>
        </w:rPr>
        <w:t xml:space="preserve"> tijekom godine</w:t>
      </w:r>
      <w:r w:rsidR="00774ED0" w:rsidRPr="00844452">
        <w:rPr>
          <w:rFonts w:ascii="Arial" w:eastAsia="Times New Roman" w:hAnsi="Arial" w:cs="Arial"/>
          <w:iCs/>
          <w:lang w:eastAsia="hr-HR"/>
        </w:rPr>
        <w:t xml:space="preserve">. </w:t>
      </w:r>
    </w:p>
    <w:p w14:paraId="2D5CF757" w14:textId="77777777" w:rsidR="00B25B9A" w:rsidRDefault="00B25B9A" w:rsidP="00844452">
      <w:pPr>
        <w:tabs>
          <w:tab w:val="left" w:pos="720"/>
        </w:tabs>
        <w:spacing w:after="0"/>
        <w:rPr>
          <w:rFonts w:ascii="Arial" w:eastAsia="Times New Roman" w:hAnsi="Arial" w:cs="Arial"/>
          <w:iCs/>
          <w:lang w:eastAsia="hr-HR"/>
        </w:rPr>
      </w:pPr>
    </w:p>
    <w:p w14:paraId="431D3DFD" w14:textId="77777777" w:rsidR="00260DAD" w:rsidRDefault="00260DAD" w:rsidP="00844452">
      <w:pPr>
        <w:tabs>
          <w:tab w:val="left" w:pos="720"/>
        </w:tabs>
        <w:spacing w:after="0"/>
        <w:rPr>
          <w:rFonts w:ascii="Arial" w:eastAsia="Times New Roman" w:hAnsi="Arial" w:cs="Arial"/>
          <w:iCs/>
          <w:lang w:eastAsia="hr-HR"/>
        </w:rPr>
      </w:pPr>
    </w:p>
    <w:p w14:paraId="53DFE75A" w14:textId="77777777" w:rsidR="00260DAD" w:rsidRPr="00844452" w:rsidRDefault="00260DAD" w:rsidP="00844452">
      <w:pPr>
        <w:tabs>
          <w:tab w:val="left" w:pos="720"/>
        </w:tabs>
        <w:spacing w:after="0"/>
        <w:rPr>
          <w:rFonts w:ascii="Arial" w:eastAsia="Times New Roman" w:hAnsi="Arial" w:cs="Arial"/>
          <w:iCs/>
          <w:lang w:eastAsia="hr-HR"/>
        </w:rPr>
      </w:pPr>
    </w:p>
    <w:p w14:paraId="62898DA9" w14:textId="77777777" w:rsidR="00B25B9A" w:rsidRPr="00844452" w:rsidRDefault="00B25B9A" w:rsidP="00844452">
      <w:pPr>
        <w:tabs>
          <w:tab w:val="left" w:pos="720"/>
        </w:tabs>
        <w:spacing w:after="0"/>
        <w:rPr>
          <w:rFonts w:ascii="Arial" w:eastAsia="Times New Roman" w:hAnsi="Arial" w:cs="Arial"/>
          <w:b/>
          <w:iCs/>
          <w:lang w:eastAsia="hr-HR"/>
        </w:rPr>
      </w:pPr>
      <w:r w:rsidRPr="00844452">
        <w:rPr>
          <w:rFonts w:ascii="Arial" w:eastAsia="Times New Roman" w:hAnsi="Arial" w:cs="Arial"/>
          <w:b/>
          <w:iCs/>
          <w:lang w:eastAsia="hr-HR"/>
        </w:rPr>
        <w:lastRenderedPageBreak/>
        <w:t>72</w:t>
      </w:r>
      <w:r w:rsidRPr="00844452">
        <w:rPr>
          <w:rFonts w:ascii="Arial" w:eastAsia="Times New Roman" w:hAnsi="Arial" w:cs="Arial"/>
          <w:b/>
          <w:iCs/>
          <w:lang w:eastAsia="hr-HR"/>
        </w:rPr>
        <w:tab/>
        <w:t>Prihodi od prodaje proizvedene dugotrajne imovine</w:t>
      </w:r>
    </w:p>
    <w:p w14:paraId="520C6A0E" w14:textId="61E1677F" w:rsidR="00B25B9A" w:rsidRPr="00844452" w:rsidRDefault="00B25B9A" w:rsidP="00844452">
      <w:pPr>
        <w:tabs>
          <w:tab w:val="left" w:pos="720"/>
        </w:tabs>
        <w:spacing w:after="0"/>
        <w:jc w:val="both"/>
        <w:rPr>
          <w:rFonts w:ascii="Arial" w:eastAsia="Times New Roman" w:hAnsi="Arial" w:cs="Arial"/>
          <w:iCs/>
          <w:lang w:eastAsia="hr-HR"/>
        </w:rPr>
      </w:pPr>
      <w:r w:rsidRPr="00844452">
        <w:rPr>
          <w:rFonts w:ascii="Arial" w:eastAsia="Times New Roman" w:hAnsi="Arial" w:cs="Arial"/>
          <w:b/>
          <w:iCs/>
          <w:lang w:eastAsia="hr-HR"/>
        </w:rPr>
        <w:tab/>
      </w:r>
      <w:r w:rsidRPr="00844452">
        <w:rPr>
          <w:rFonts w:ascii="Arial" w:eastAsia="Times New Roman" w:hAnsi="Arial" w:cs="Arial"/>
          <w:iCs/>
          <w:lang w:eastAsia="hr-HR"/>
        </w:rPr>
        <w:t xml:space="preserve">Prihodi od prodaje proizvedene dugotrajne imovine (građevinski objekti) </w:t>
      </w:r>
      <w:r w:rsidR="00671DC5" w:rsidRPr="00844452">
        <w:rPr>
          <w:rFonts w:ascii="Arial" w:eastAsia="Times New Roman" w:hAnsi="Arial" w:cs="Arial"/>
          <w:iCs/>
          <w:lang w:eastAsia="hr-HR"/>
        </w:rPr>
        <w:t>planiraju se u iznosu od</w:t>
      </w:r>
      <w:r w:rsidRPr="00844452">
        <w:rPr>
          <w:rFonts w:ascii="Arial" w:eastAsia="Times New Roman" w:hAnsi="Arial" w:cs="Arial"/>
          <w:iCs/>
          <w:lang w:eastAsia="hr-HR"/>
        </w:rPr>
        <w:t xml:space="preserve"> </w:t>
      </w:r>
      <w:r w:rsidR="001928FD">
        <w:rPr>
          <w:rFonts w:ascii="Arial" w:eastAsia="Times New Roman" w:hAnsi="Arial" w:cs="Arial"/>
          <w:iCs/>
          <w:lang w:eastAsia="hr-HR"/>
        </w:rPr>
        <w:t>3</w:t>
      </w:r>
      <w:r w:rsidR="00260DAD">
        <w:rPr>
          <w:rFonts w:ascii="Arial" w:eastAsia="Times New Roman" w:hAnsi="Arial" w:cs="Arial"/>
          <w:iCs/>
          <w:lang w:eastAsia="hr-HR"/>
        </w:rPr>
        <w:t>.000</w:t>
      </w:r>
      <w:r w:rsidR="008820DC">
        <w:rPr>
          <w:rFonts w:ascii="Arial" w:eastAsia="Times New Roman" w:hAnsi="Arial" w:cs="Arial"/>
          <w:iCs/>
          <w:lang w:eastAsia="hr-HR"/>
        </w:rPr>
        <w:t xml:space="preserve"> </w:t>
      </w:r>
      <w:r w:rsidR="00DA6793">
        <w:rPr>
          <w:rFonts w:ascii="Arial" w:eastAsia="Times New Roman" w:hAnsi="Arial" w:cs="Arial"/>
          <w:iCs/>
          <w:lang w:eastAsia="hr-HR"/>
        </w:rPr>
        <w:t>EUR</w:t>
      </w:r>
      <w:r w:rsidR="0094566B" w:rsidRPr="00844452">
        <w:rPr>
          <w:rFonts w:ascii="Arial" w:eastAsia="Times New Roman" w:hAnsi="Arial" w:cs="Arial"/>
          <w:iCs/>
          <w:lang w:eastAsia="hr-HR"/>
        </w:rPr>
        <w:t xml:space="preserve"> (društveni stanovi)</w:t>
      </w:r>
      <w:r w:rsidRPr="00844452">
        <w:rPr>
          <w:rFonts w:ascii="Arial" w:eastAsia="Times New Roman" w:hAnsi="Arial" w:cs="Arial"/>
          <w:iCs/>
          <w:lang w:eastAsia="hr-HR"/>
        </w:rPr>
        <w:t>.</w:t>
      </w:r>
    </w:p>
    <w:p w14:paraId="414D76E0" w14:textId="77777777" w:rsidR="000F1134" w:rsidRPr="00844452" w:rsidRDefault="000F1134" w:rsidP="00844452">
      <w:pPr>
        <w:tabs>
          <w:tab w:val="left" w:pos="720"/>
        </w:tabs>
        <w:spacing w:after="0"/>
        <w:jc w:val="both"/>
        <w:rPr>
          <w:rFonts w:ascii="Arial" w:eastAsia="Times New Roman" w:hAnsi="Arial" w:cs="Arial"/>
          <w:iCs/>
          <w:lang w:eastAsia="hr-HR"/>
        </w:rPr>
      </w:pPr>
    </w:p>
    <w:p w14:paraId="53D63668" w14:textId="77777777" w:rsidR="008820DC" w:rsidRDefault="008820DC" w:rsidP="00844452">
      <w:pPr>
        <w:tabs>
          <w:tab w:val="left" w:pos="720"/>
        </w:tabs>
        <w:spacing w:after="0"/>
        <w:jc w:val="both"/>
        <w:rPr>
          <w:rFonts w:ascii="Arial" w:eastAsia="Times New Roman" w:hAnsi="Arial" w:cs="Arial"/>
          <w:b/>
          <w:iCs/>
          <w:lang w:eastAsia="hr-HR"/>
        </w:rPr>
      </w:pPr>
    </w:p>
    <w:p w14:paraId="5BF2151D" w14:textId="77777777" w:rsidR="000F1134" w:rsidRPr="00844452" w:rsidRDefault="000F1134" w:rsidP="00844452">
      <w:pPr>
        <w:tabs>
          <w:tab w:val="left" w:pos="720"/>
        </w:tabs>
        <w:spacing w:after="0"/>
        <w:jc w:val="both"/>
        <w:rPr>
          <w:rFonts w:ascii="Arial" w:eastAsia="Times New Roman" w:hAnsi="Arial" w:cs="Arial"/>
          <w:b/>
          <w:iCs/>
          <w:lang w:eastAsia="hr-HR"/>
        </w:rPr>
      </w:pPr>
      <w:r w:rsidRPr="00844452">
        <w:rPr>
          <w:rFonts w:ascii="Arial" w:eastAsia="Times New Roman" w:hAnsi="Arial" w:cs="Arial"/>
          <w:b/>
          <w:iCs/>
          <w:lang w:eastAsia="hr-HR"/>
        </w:rPr>
        <w:t>PRIMICI</w:t>
      </w:r>
    </w:p>
    <w:p w14:paraId="7120D180" w14:textId="77777777" w:rsidR="008820DC" w:rsidRDefault="008820DC" w:rsidP="00844452">
      <w:pPr>
        <w:tabs>
          <w:tab w:val="left" w:pos="720"/>
        </w:tabs>
        <w:spacing w:after="0"/>
        <w:jc w:val="both"/>
        <w:rPr>
          <w:rFonts w:ascii="Arial" w:eastAsia="Times New Roman" w:hAnsi="Arial" w:cs="Arial"/>
          <w:b/>
          <w:iCs/>
          <w:lang w:eastAsia="hr-HR"/>
        </w:rPr>
      </w:pPr>
    </w:p>
    <w:p w14:paraId="1311FEC8" w14:textId="77777777" w:rsidR="000F1134" w:rsidRPr="00844452" w:rsidRDefault="000F1134" w:rsidP="00844452">
      <w:pPr>
        <w:tabs>
          <w:tab w:val="left" w:pos="720"/>
        </w:tabs>
        <w:spacing w:after="0"/>
        <w:jc w:val="both"/>
        <w:rPr>
          <w:rFonts w:ascii="Arial" w:eastAsia="Times New Roman" w:hAnsi="Arial" w:cs="Arial"/>
          <w:b/>
          <w:iCs/>
          <w:lang w:eastAsia="hr-HR"/>
        </w:rPr>
      </w:pPr>
      <w:r w:rsidRPr="00844452">
        <w:rPr>
          <w:rFonts w:ascii="Arial" w:eastAsia="Times New Roman" w:hAnsi="Arial" w:cs="Arial"/>
          <w:b/>
          <w:iCs/>
          <w:lang w:eastAsia="hr-HR"/>
        </w:rPr>
        <w:t>84</w:t>
      </w:r>
      <w:r w:rsidRPr="00844452">
        <w:rPr>
          <w:rFonts w:ascii="Arial" w:eastAsia="Times New Roman" w:hAnsi="Arial" w:cs="Arial"/>
          <w:b/>
          <w:iCs/>
          <w:lang w:eastAsia="hr-HR"/>
        </w:rPr>
        <w:tab/>
        <w:t>Primici od zaduživanja</w:t>
      </w:r>
    </w:p>
    <w:p w14:paraId="34680C0F" w14:textId="77777777" w:rsidR="000F1134" w:rsidRDefault="000F1134" w:rsidP="00844452">
      <w:pPr>
        <w:tabs>
          <w:tab w:val="left" w:pos="720"/>
        </w:tabs>
        <w:spacing w:after="0"/>
        <w:jc w:val="both"/>
        <w:rPr>
          <w:rFonts w:ascii="Arial" w:hAnsi="Arial" w:cs="Arial"/>
        </w:rPr>
      </w:pPr>
      <w:r w:rsidRPr="00844452">
        <w:rPr>
          <w:rFonts w:ascii="Arial" w:hAnsi="Arial" w:cs="Arial"/>
        </w:rPr>
        <w:tab/>
        <w:t>P</w:t>
      </w:r>
      <w:r w:rsidR="00C75C61">
        <w:rPr>
          <w:rFonts w:ascii="Arial" w:hAnsi="Arial" w:cs="Arial"/>
        </w:rPr>
        <w:t xml:space="preserve">laniraju se u ukupnom iznosu </w:t>
      </w:r>
      <w:r w:rsidR="00DC5F4E">
        <w:rPr>
          <w:rFonts w:ascii="Arial" w:hAnsi="Arial" w:cs="Arial"/>
        </w:rPr>
        <w:t>1.429.000</w:t>
      </w:r>
      <w:r w:rsidR="00C75C61">
        <w:rPr>
          <w:rFonts w:ascii="Arial" w:hAnsi="Arial" w:cs="Arial"/>
        </w:rPr>
        <w:t xml:space="preserve"> EUR od čega se </w:t>
      </w:r>
      <w:r w:rsidR="00DC5F4E">
        <w:rPr>
          <w:rFonts w:ascii="Arial" w:hAnsi="Arial" w:cs="Arial"/>
        </w:rPr>
        <w:t>929.000</w:t>
      </w:r>
      <w:r w:rsidR="00B03F46">
        <w:rPr>
          <w:rFonts w:ascii="Arial" w:hAnsi="Arial" w:cs="Arial"/>
        </w:rPr>
        <w:t xml:space="preserve"> </w:t>
      </w:r>
      <w:r w:rsidRPr="00844452">
        <w:rPr>
          <w:rFonts w:ascii="Arial" w:hAnsi="Arial" w:cs="Arial"/>
        </w:rPr>
        <w:t xml:space="preserve">EUR odnosi na </w:t>
      </w:r>
      <w:r w:rsidR="00F047CA">
        <w:rPr>
          <w:rFonts w:ascii="Arial" w:hAnsi="Arial" w:cs="Arial"/>
        </w:rPr>
        <w:t>izgradnju</w:t>
      </w:r>
      <w:r w:rsidR="00B03F46">
        <w:rPr>
          <w:rFonts w:ascii="Arial" w:hAnsi="Arial" w:cs="Arial"/>
        </w:rPr>
        <w:t xml:space="preserve"> </w:t>
      </w:r>
      <w:r w:rsidR="00DC5F4E">
        <w:rPr>
          <w:rFonts w:ascii="Arial" w:hAnsi="Arial" w:cs="Arial"/>
        </w:rPr>
        <w:t>ceste</w:t>
      </w:r>
      <w:r w:rsidR="00F047CA">
        <w:rPr>
          <w:rFonts w:ascii="Arial" w:hAnsi="Arial" w:cs="Arial"/>
        </w:rPr>
        <w:t xml:space="preserve"> </w:t>
      </w:r>
      <w:proofErr w:type="spellStart"/>
      <w:r w:rsidR="00F047CA" w:rsidRPr="00F047CA">
        <w:rPr>
          <w:rFonts w:ascii="Arial" w:hAnsi="Arial" w:cs="Arial"/>
        </w:rPr>
        <w:t>Ćikovići</w:t>
      </w:r>
      <w:proofErr w:type="spellEnd"/>
      <w:r w:rsidR="00F047CA" w:rsidRPr="00F047CA">
        <w:rPr>
          <w:rFonts w:ascii="Arial" w:hAnsi="Arial" w:cs="Arial"/>
        </w:rPr>
        <w:t xml:space="preserve"> – 111.brigade ZNG u Kastvu</w:t>
      </w:r>
      <w:r w:rsidR="00065743">
        <w:rPr>
          <w:rFonts w:ascii="Arial" w:hAnsi="Arial" w:cs="Arial"/>
        </w:rPr>
        <w:t xml:space="preserve">, a </w:t>
      </w:r>
      <w:r w:rsidR="00507D5B" w:rsidRPr="00844452">
        <w:rPr>
          <w:rFonts w:ascii="Arial" w:hAnsi="Arial" w:cs="Arial"/>
        </w:rPr>
        <w:t xml:space="preserve">500.000 EUR na kratkoročno zaduživanje (minus po žiro računu) za </w:t>
      </w:r>
      <w:r w:rsidR="00B03F46">
        <w:rPr>
          <w:rFonts w:ascii="Arial" w:hAnsi="Arial" w:cs="Arial"/>
        </w:rPr>
        <w:t xml:space="preserve">eventualno </w:t>
      </w:r>
      <w:r w:rsidR="00507D5B" w:rsidRPr="00844452">
        <w:rPr>
          <w:rFonts w:ascii="Arial" w:hAnsi="Arial" w:cs="Arial"/>
        </w:rPr>
        <w:t xml:space="preserve">pokriće tekuće likvidnosti </w:t>
      </w:r>
      <w:r w:rsidR="00B03F46">
        <w:rPr>
          <w:rFonts w:ascii="Arial" w:hAnsi="Arial" w:cs="Arial"/>
        </w:rPr>
        <w:t>s obzirom na planirani broj i dinamiku očekivanih investicija</w:t>
      </w:r>
      <w:r w:rsidR="00507D5B" w:rsidRPr="00844452">
        <w:rPr>
          <w:rFonts w:ascii="Arial" w:hAnsi="Arial" w:cs="Arial"/>
        </w:rPr>
        <w:t>.</w:t>
      </w:r>
    </w:p>
    <w:p w14:paraId="16A36748" w14:textId="77777777" w:rsidR="00065743" w:rsidRDefault="00065743" w:rsidP="00844452">
      <w:pPr>
        <w:tabs>
          <w:tab w:val="left" w:pos="720"/>
        </w:tabs>
        <w:spacing w:after="0"/>
        <w:jc w:val="both"/>
        <w:rPr>
          <w:rFonts w:ascii="Arial" w:hAnsi="Arial" w:cs="Arial"/>
        </w:rPr>
      </w:pPr>
    </w:p>
    <w:p w14:paraId="15BDE1BE" w14:textId="77777777" w:rsidR="00DC5F4E" w:rsidRDefault="00DC5F4E" w:rsidP="00844452">
      <w:pPr>
        <w:tabs>
          <w:tab w:val="left" w:pos="720"/>
        </w:tabs>
        <w:spacing w:after="0"/>
        <w:jc w:val="both"/>
        <w:rPr>
          <w:rFonts w:ascii="Arial" w:hAnsi="Arial" w:cs="Arial"/>
        </w:rPr>
      </w:pPr>
    </w:p>
    <w:p w14:paraId="305F3F97" w14:textId="77777777" w:rsidR="0024248B" w:rsidRPr="00844452" w:rsidRDefault="0024248B" w:rsidP="0074016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</w:p>
    <w:p w14:paraId="51175201" w14:textId="77777777" w:rsidR="00B25B9A" w:rsidRPr="00844452" w:rsidRDefault="00F216AC" w:rsidP="0074016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844452">
        <w:rPr>
          <w:rFonts w:ascii="Arial" w:eastAsia="Times New Roman" w:hAnsi="Arial" w:cs="Arial"/>
          <w:b/>
          <w:bCs/>
          <w:lang w:eastAsia="hr-HR"/>
        </w:rPr>
        <w:t>b)</w:t>
      </w:r>
      <w:r w:rsidR="0074016F" w:rsidRPr="00844452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="00B25B9A" w:rsidRPr="00844452">
        <w:rPr>
          <w:rFonts w:ascii="Arial" w:eastAsia="Times New Roman" w:hAnsi="Arial" w:cs="Arial"/>
          <w:b/>
          <w:bCs/>
          <w:lang w:eastAsia="hr-HR"/>
        </w:rPr>
        <w:t>RASHODI I IZDACI</w:t>
      </w:r>
    </w:p>
    <w:p w14:paraId="06B1DB84" w14:textId="77777777" w:rsidR="00B25B9A" w:rsidRPr="00844452" w:rsidRDefault="00B25B9A" w:rsidP="00B25B9A">
      <w:pPr>
        <w:jc w:val="both"/>
        <w:rPr>
          <w:rFonts w:ascii="Arial" w:hAnsi="Arial" w:cs="Arial"/>
        </w:rPr>
      </w:pPr>
    </w:p>
    <w:p w14:paraId="703F00B0" w14:textId="1F8E8F14" w:rsidR="001D3A2C" w:rsidRPr="00844452" w:rsidRDefault="00483AD2" w:rsidP="001D3A2C">
      <w:pPr>
        <w:jc w:val="both"/>
        <w:rPr>
          <w:rFonts w:ascii="Arial" w:hAnsi="Arial" w:cs="Arial"/>
        </w:rPr>
      </w:pPr>
      <w:r w:rsidRPr="00844452">
        <w:rPr>
          <w:rFonts w:ascii="Arial" w:hAnsi="Arial" w:cs="Arial"/>
        </w:rPr>
        <w:t>Prijedlogom Proračuna za 202</w:t>
      </w:r>
      <w:r w:rsidR="00DC5F4E">
        <w:rPr>
          <w:rFonts w:ascii="Arial" w:hAnsi="Arial" w:cs="Arial"/>
        </w:rPr>
        <w:t>6</w:t>
      </w:r>
      <w:r w:rsidR="001D3A2C" w:rsidRPr="00844452">
        <w:rPr>
          <w:rFonts w:ascii="Arial" w:hAnsi="Arial" w:cs="Arial"/>
        </w:rPr>
        <w:t xml:space="preserve">. godinu ukupni rashodi i izdaci </w:t>
      </w:r>
      <w:r w:rsidR="00F36626" w:rsidRPr="00844452">
        <w:rPr>
          <w:rFonts w:ascii="Arial" w:hAnsi="Arial" w:cs="Arial"/>
        </w:rPr>
        <w:t xml:space="preserve">planiraju se u iznosu od </w:t>
      </w:r>
      <w:r w:rsidR="00260DAD" w:rsidRPr="00260DAD">
        <w:rPr>
          <w:rFonts w:ascii="Arial" w:hAnsi="Arial" w:cs="Arial"/>
        </w:rPr>
        <w:t>22.580.659,28</w:t>
      </w:r>
      <w:r w:rsidR="00260DAD">
        <w:rPr>
          <w:rFonts w:ascii="Arial" w:hAnsi="Arial" w:cs="Arial"/>
        </w:rPr>
        <w:t xml:space="preserve"> </w:t>
      </w:r>
      <w:r w:rsidR="00B03F46" w:rsidRPr="00B03F46">
        <w:rPr>
          <w:rFonts w:ascii="Arial" w:hAnsi="Arial" w:cs="Arial"/>
        </w:rPr>
        <w:t>EUR</w:t>
      </w:r>
      <w:r w:rsidR="00F36626" w:rsidRPr="00844452">
        <w:rPr>
          <w:rFonts w:ascii="Arial" w:hAnsi="Arial" w:cs="Arial"/>
        </w:rPr>
        <w:t>.</w:t>
      </w:r>
    </w:p>
    <w:p w14:paraId="3C0A4072" w14:textId="6DA10501" w:rsidR="00B03F46" w:rsidRDefault="001D3A2C" w:rsidP="001D3A2C">
      <w:pPr>
        <w:jc w:val="both"/>
        <w:rPr>
          <w:rFonts w:ascii="Arial" w:hAnsi="Arial" w:cs="Arial"/>
        </w:rPr>
      </w:pPr>
      <w:r w:rsidRPr="00844452">
        <w:rPr>
          <w:rFonts w:ascii="Arial" w:hAnsi="Arial" w:cs="Arial"/>
        </w:rPr>
        <w:t xml:space="preserve">            U strukt</w:t>
      </w:r>
      <w:r w:rsidR="00065743">
        <w:rPr>
          <w:rFonts w:ascii="Arial" w:hAnsi="Arial" w:cs="Arial"/>
        </w:rPr>
        <w:t>uri ukupnih rashoda i izdataka p</w:t>
      </w:r>
      <w:r w:rsidRPr="00844452">
        <w:rPr>
          <w:rFonts w:ascii="Arial" w:hAnsi="Arial" w:cs="Arial"/>
        </w:rPr>
        <w:t xml:space="preserve">roračuna </w:t>
      </w:r>
      <w:r w:rsidR="00F36626" w:rsidRPr="00844452">
        <w:rPr>
          <w:rFonts w:ascii="Arial" w:hAnsi="Arial" w:cs="Arial"/>
        </w:rPr>
        <w:t>rashodi</w:t>
      </w:r>
      <w:r w:rsidRPr="00844452">
        <w:rPr>
          <w:rFonts w:ascii="Arial" w:hAnsi="Arial" w:cs="Arial"/>
        </w:rPr>
        <w:t xml:space="preserve"> poslovanja </w:t>
      </w:r>
      <w:r w:rsidR="00F36626" w:rsidRPr="00844452">
        <w:rPr>
          <w:rFonts w:ascii="Arial" w:hAnsi="Arial" w:cs="Arial"/>
        </w:rPr>
        <w:t>iznose</w:t>
      </w:r>
      <w:r w:rsidRPr="00844452">
        <w:rPr>
          <w:rFonts w:ascii="Arial" w:hAnsi="Arial" w:cs="Arial"/>
        </w:rPr>
        <w:t xml:space="preserve"> </w:t>
      </w:r>
      <w:r w:rsidR="00260DAD" w:rsidRPr="00260DAD">
        <w:rPr>
          <w:rFonts w:ascii="Arial" w:hAnsi="Arial" w:cs="Arial"/>
        </w:rPr>
        <w:t>13.518.624,28</w:t>
      </w:r>
      <w:r w:rsidR="00260DAD">
        <w:rPr>
          <w:rFonts w:ascii="Arial" w:hAnsi="Arial" w:cs="Arial"/>
        </w:rPr>
        <w:t xml:space="preserve"> </w:t>
      </w:r>
      <w:r w:rsidR="00DA6793">
        <w:rPr>
          <w:rFonts w:ascii="Arial" w:hAnsi="Arial" w:cs="Arial"/>
        </w:rPr>
        <w:t>EUR</w:t>
      </w:r>
      <w:r w:rsidR="008D0D32" w:rsidRPr="00844452">
        <w:rPr>
          <w:rFonts w:ascii="Arial" w:hAnsi="Arial" w:cs="Arial"/>
        </w:rPr>
        <w:t>, a</w:t>
      </w:r>
      <w:r w:rsidRPr="00844452">
        <w:rPr>
          <w:rFonts w:ascii="Arial" w:hAnsi="Arial" w:cs="Arial"/>
        </w:rPr>
        <w:t xml:space="preserve"> </w:t>
      </w:r>
      <w:r w:rsidR="008D0D32" w:rsidRPr="00844452">
        <w:rPr>
          <w:rFonts w:ascii="Arial" w:hAnsi="Arial" w:cs="Arial"/>
        </w:rPr>
        <w:t>rashodi</w:t>
      </w:r>
      <w:r w:rsidRPr="00844452">
        <w:rPr>
          <w:rFonts w:ascii="Arial" w:hAnsi="Arial" w:cs="Arial"/>
        </w:rPr>
        <w:t xml:space="preserve"> za n</w:t>
      </w:r>
      <w:r w:rsidR="00595B8E" w:rsidRPr="00844452">
        <w:rPr>
          <w:rFonts w:ascii="Arial" w:hAnsi="Arial" w:cs="Arial"/>
        </w:rPr>
        <w:t xml:space="preserve">abavu nefinancijske imovine </w:t>
      </w:r>
      <w:r w:rsidR="00260DAD">
        <w:rPr>
          <w:rFonts w:ascii="Arial" w:hAnsi="Arial" w:cs="Arial"/>
        </w:rPr>
        <w:t xml:space="preserve">8.399.885 </w:t>
      </w:r>
      <w:r w:rsidR="00DA6793">
        <w:rPr>
          <w:rFonts w:ascii="Arial" w:hAnsi="Arial" w:cs="Arial"/>
        </w:rPr>
        <w:t>EUR</w:t>
      </w:r>
      <w:r w:rsidRPr="00844452">
        <w:rPr>
          <w:rFonts w:ascii="Arial" w:hAnsi="Arial" w:cs="Arial"/>
        </w:rPr>
        <w:t>.</w:t>
      </w:r>
      <w:r w:rsidR="00767A8C" w:rsidRPr="00844452">
        <w:rPr>
          <w:rFonts w:ascii="Arial" w:hAnsi="Arial" w:cs="Arial"/>
        </w:rPr>
        <w:t xml:space="preserve"> </w:t>
      </w:r>
      <w:r w:rsidRPr="00844452">
        <w:rPr>
          <w:rFonts w:ascii="Arial" w:hAnsi="Arial" w:cs="Arial"/>
        </w:rPr>
        <w:t xml:space="preserve">Izdaci za financijsku imovinu i otplate zajmova </w:t>
      </w:r>
      <w:r w:rsidR="008D0D32" w:rsidRPr="00844452">
        <w:rPr>
          <w:rFonts w:ascii="Arial" w:hAnsi="Arial" w:cs="Arial"/>
        </w:rPr>
        <w:t xml:space="preserve">iznose </w:t>
      </w:r>
      <w:r w:rsidR="00DC5F4E">
        <w:rPr>
          <w:rFonts w:ascii="Arial" w:hAnsi="Arial" w:cs="Arial"/>
        </w:rPr>
        <w:t>662.150</w:t>
      </w:r>
      <w:r w:rsidR="00B03F46">
        <w:rPr>
          <w:rFonts w:ascii="Arial" w:hAnsi="Arial" w:cs="Arial"/>
        </w:rPr>
        <w:t xml:space="preserve"> </w:t>
      </w:r>
      <w:r w:rsidR="00DA6793">
        <w:rPr>
          <w:rFonts w:ascii="Arial" w:hAnsi="Arial" w:cs="Arial"/>
        </w:rPr>
        <w:t>EUR</w:t>
      </w:r>
      <w:r w:rsidRPr="00844452">
        <w:rPr>
          <w:rFonts w:ascii="Arial" w:hAnsi="Arial" w:cs="Arial"/>
        </w:rPr>
        <w:t>.</w:t>
      </w:r>
      <w:r w:rsidR="00483AD2" w:rsidRPr="00844452">
        <w:rPr>
          <w:rFonts w:ascii="Arial" w:hAnsi="Arial" w:cs="Arial"/>
        </w:rPr>
        <w:t xml:space="preserve"> </w:t>
      </w:r>
    </w:p>
    <w:p w14:paraId="70572D74" w14:textId="77777777" w:rsidR="00B25B9A" w:rsidRPr="00844452" w:rsidRDefault="00483AD2" w:rsidP="001D3A2C">
      <w:pPr>
        <w:jc w:val="both"/>
        <w:rPr>
          <w:rFonts w:ascii="Arial" w:hAnsi="Arial" w:cs="Arial"/>
        </w:rPr>
      </w:pPr>
      <w:r w:rsidRPr="00844452">
        <w:rPr>
          <w:rFonts w:ascii="Arial" w:hAnsi="Arial" w:cs="Arial"/>
        </w:rPr>
        <w:t xml:space="preserve">Od </w:t>
      </w:r>
      <w:r w:rsidR="00AC4BDB" w:rsidRPr="00844452">
        <w:rPr>
          <w:rFonts w:ascii="Arial" w:hAnsi="Arial" w:cs="Arial"/>
        </w:rPr>
        <w:t>ukupnog iznosa rashoda i izdataka,</w:t>
      </w:r>
      <w:r w:rsidRPr="00844452">
        <w:rPr>
          <w:rFonts w:ascii="Arial" w:hAnsi="Arial" w:cs="Arial"/>
        </w:rPr>
        <w:t xml:space="preserve"> </w:t>
      </w:r>
      <w:r w:rsidR="00DC5F4E">
        <w:rPr>
          <w:rFonts w:ascii="Arial" w:hAnsi="Arial" w:cs="Arial"/>
        </w:rPr>
        <w:t>3.062.114,60</w:t>
      </w:r>
      <w:r w:rsidR="008820DC">
        <w:rPr>
          <w:rFonts w:ascii="Arial" w:hAnsi="Arial" w:cs="Arial"/>
        </w:rPr>
        <w:t xml:space="preserve"> </w:t>
      </w:r>
      <w:r w:rsidR="00DA6793">
        <w:rPr>
          <w:rFonts w:ascii="Arial" w:hAnsi="Arial" w:cs="Arial"/>
        </w:rPr>
        <w:t>EUR</w:t>
      </w:r>
      <w:r w:rsidRPr="00844452">
        <w:rPr>
          <w:rFonts w:ascii="Arial" w:hAnsi="Arial" w:cs="Arial"/>
        </w:rPr>
        <w:t xml:space="preserve"> odnosi </w:t>
      </w:r>
      <w:r w:rsidR="00AC4BDB" w:rsidRPr="00844452">
        <w:rPr>
          <w:rFonts w:ascii="Arial" w:hAnsi="Arial" w:cs="Arial"/>
        </w:rPr>
        <w:t xml:space="preserve">se </w:t>
      </w:r>
      <w:r w:rsidRPr="00844452">
        <w:rPr>
          <w:rFonts w:ascii="Arial" w:hAnsi="Arial" w:cs="Arial"/>
        </w:rPr>
        <w:t>na rashode i izdatke proračunskog korisnika Dječji vrtić Vladimir Nazor.</w:t>
      </w:r>
    </w:p>
    <w:p w14:paraId="5B77A563" w14:textId="77777777" w:rsidR="00065743" w:rsidRDefault="001D3A2C" w:rsidP="001D3A2C">
      <w:pPr>
        <w:jc w:val="both"/>
        <w:rPr>
          <w:rFonts w:ascii="Arial" w:hAnsi="Arial" w:cs="Arial"/>
        </w:rPr>
      </w:pPr>
      <w:r w:rsidRPr="00844452">
        <w:rPr>
          <w:rFonts w:ascii="Arial" w:hAnsi="Arial" w:cs="Arial"/>
        </w:rPr>
        <w:t xml:space="preserve">Tablica </w:t>
      </w:r>
      <w:r w:rsidR="0013252D" w:rsidRPr="00844452">
        <w:rPr>
          <w:rFonts w:ascii="Arial" w:hAnsi="Arial" w:cs="Arial"/>
        </w:rPr>
        <w:t>3</w:t>
      </w:r>
      <w:r w:rsidRPr="00844452">
        <w:rPr>
          <w:rFonts w:ascii="Arial" w:hAnsi="Arial" w:cs="Arial"/>
        </w:rPr>
        <w:t xml:space="preserve">. Planirani rashodi i izdaci Proračuna Grada </w:t>
      </w:r>
      <w:r w:rsidR="000E77B1" w:rsidRPr="00844452">
        <w:rPr>
          <w:rFonts w:ascii="Arial" w:hAnsi="Arial" w:cs="Arial"/>
        </w:rPr>
        <w:t>Kastva</w:t>
      </w:r>
      <w:r w:rsidR="00AC4BDB" w:rsidRPr="00844452">
        <w:rPr>
          <w:rFonts w:ascii="Arial" w:hAnsi="Arial" w:cs="Arial"/>
        </w:rPr>
        <w:t xml:space="preserve"> za 202</w:t>
      </w:r>
      <w:r w:rsidR="00DC5F4E">
        <w:rPr>
          <w:rFonts w:ascii="Arial" w:hAnsi="Arial" w:cs="Arial"/>
        </w:rPr>
        <w:t>6</w:t>
      </w:r>
      <w:r w:rsidRPr="00844452">
        <w:rPr>
          <w:rFonts w:ascii="Arial" w:hAnsi="Arial" w:cs="Arial"/>
        </w:rPr>
        <w:t>. godinu</w:t>
      </w:r>
    </w:p>
    <w:tbl>
      <w:tblPr>
        <w:tblW w:w="9009" w:type="dxa"/>
        <w:tblInd w:w="-5" w:type="dxa"/>
        <w:tblLook w:val="04A0" w:firstRow="1" w:lastRow="0" w:firstColumn="1" w:lastColumn="0" w:noHBand="0" w:noVBand="1"/>
      </w:tblPr>
      <w:tblGrid>
        <w:gridCol w:w="709"/>
        <w:gridCol w:w="6804"/>
        <w:gridCol w:w="1496"/>
      </w:tblGrid>
      <w:tr w:rsidR="00260DAD" w:rsidRPr="00260DAD" w14:paraId="59028A61" w14:textId="77777777" w:rsidTr="00260DAD">
        <w:trPr>
          <w:trHeight w:val="264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9AEF8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4193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</w:tr>
      <w:tr w:rsidR="00260DAD" w:rsidRPr="00260DAD" w14:paraId="34B09B18" w14:textId="77777777" w:rsidTr="00260DAD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1838D3E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3ECE73D7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13EE3AA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13.518.624,28</w:t>
            </w:r>
          </w:p>
        </w:tc>
      </w:tr>
      <w:tr w:rsidR="00260DAD" w:rsidRPr="00260DAD" w14:paraId="537AC489" w14:textId="77777777" w:rsidTr="00260DAD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B33E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B5553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181B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4.245.410,00</w:t>
            </w:r>
          </w:p>
        </w:tc>
      </w:tr>
      <w:tr w:rsidR="00260DAD" w:rsidRPr="00260DAD" w14:paraId="2B4A0E23" w14:textId="77777777" w:rsidTr="00260DAD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9802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E4F34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6CDD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4.094.274,60</w:t>
            </w:r>
          </w:p>
        </w:tc>
      </w:tr>
      <w:tr w:rsidR="00260DAD" w:rsidRPr="00260DAD" w14:paraId="465734BE" w14:textId="77777777" w:rsidTr="00260DAD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22DD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F636F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696D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142.660,00</w:t>
            </w:r>
          </w:p>
        </w:tc>
      </w:tr>
      <w:tr w:rsidR="00260DAD" w:rsidRPr="00260DAD" w14:paraId="02D5710E" w14:textId="77777777" w:rsidTr="00260DAD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3511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39111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DC04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686.000,00</w:t>
            </w:r>
          </w:p>
        </w:tc>
      </w:tr>
      <w:tr w:rsidR="00260DAD" w:rsidRPr="00260DAD" w14:paraId="7B9C50EC" w14:textId="77777777" w:rsidTr="00260DAD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EA45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E3E26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038E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2.026.969,00</w:t>
            </w:r>
          </w:p>
        </w:tc>
      </w:tr>
      <w:tr w:rsidR="00260DAD" w:rsidRPr="00260DAD" w14:paraId="4E045EA5" w14:textId="77777777" w:rsidTr="00260DAD">
        <w:trPr>
          <w:trHeight w:val="2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7521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F5585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A3AF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1.161.500,00</w:t>
            </w:r>
          </w:p>
        </w:tc>
      </w:tr>
      <w:tr w:rsidR="00260DAD" w:rsidRPr="00260DAD" w14:paraId="7EF52B11" w14:textId="77777777" w:rsidTr="00260DAD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B357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FCA74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804E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1.161.810,68</w:t>
            </w:r>
          </w:p>
        </w:tc>
      </w:tr>
      <w:tr w:rsidR="00260DAD" w:rsidRPr="00260DAD" w14:paraId="444A15B9" w14:textId="77777777" w:rsidTr="00260DAD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E821966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00151907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46DD325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8.399.885,00</w:t>
            </w:r>
          </w:p>
        </w:tc>
      </w:tr>
      <w:tr w:rsidR="00260DAD" w:rsidRPr="00260DAD" w14:paraId="342452E1" w14:textId="77777777" w:rsidTr="00260DAD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352B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4A017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7AA9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1.541.500,00</w:t>
            </w:r>
          </w:p>
        </w:tc>
      </w:tr>
      <w:tr w:rsidR="00260DAD" w:rsidRPr="00260DAD" w14:paraId="32E2281C" w14:textId="77777777" w:rsidTr="00260DAD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3F07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ADFB6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1FCF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3.358.825,00</w:t>
            </w:r>
          </w:p>
        </w:tc>
      </w:tr>
      <w:tr w:rsidR="00260DAD" w:rsidRPr="00260DAD" w14:paraId="75C843BF" w14:textId="77777777" w:rsidTr="00260DAD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80D5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029DF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1639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3.499.560,00</w:t>
            </w:r>
          </w:p>
        </w:tc>
      </w:tr>
      <w:tr w:rsidR="00260DAD" w:rsidRPr="00260DAD" w14:paraId="6A1FBC60" w14:textId="77777777" w:rsidTr="00260DAD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EDBFBB0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785347CE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DF6A4DF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662.150,00</w:t>
            </w:r>
          </w:p>
        </w:tc>
      </w:tr>
      <w:tr w:rsidR="00260DAD" w:rsidRPr="00260DAD" w14:paraId="36145E75" w14:textId="77777777" w:rsidTr="00260DAD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AA602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F9397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BACE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662.150,00</w:t>
            </w:r>
          </w:p>
        </w:tc>
      </w:tr>
      <w:tr w:rsidR="00260DAD" w:rsidRPr="00260DAD" w14:paraId="4E338E82" w14:textId="77777777" w:rsidTr="00260DAD">
        <w:trPr>
          <w:trHeight w:val="264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6787E61" w14:textId="77777777" w:rsidR="00260DAD" w:rsidRPr="00260DAD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UKUPNO RASHODI I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7951AD8" w14:textId="77777777" w:rsidR="00260DAD" w:rsidRPr="00260DAD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22.580.659,28</w:t>
            </w:r>
          </w:p>
        </w:tc>
      </w:tr>
    </w:tbl>
    <w:p w14:paraId="4D2944E1" w14:textId="77777777" w:rsidR="00260DAD" w:rsidRDefault="00260DAD" w:rsidP="001D3A2C">
      <w:pPr>
        <w:jc w:val="both"/>
        <w:rPr>
          <w:rFonts w:ascii="Arial" w:hAnsi="Arial" w:cs="Arial"/>
        </w:rPr>
      </w:pPr>
    </w:p>
    <w:p w14:paraId="4344517E" w14:textId="77777777" w:rsidR="00260DAD" w:rsidRDefault="00260DAD" w:rsidP="001D3A2C">
      <w:pPr>
        <w:jc w:val="both"/>
        <w:rPr>
          <w:rFonts w:ascii="Arial" w:hAnsi="Arial" w:cs="Arial"/>
        </w:rPr>
      </w:pPr>
    </w:p>
    <w:p w14:paraId="2EF71BE0" w14:textId="77777777" w:rsidR="00260DAD" w:rsidRDefault="00260DAD" w:rsidP="001D3A2C">
      <w:pPr>
        <w:jc w:val="both"/>
        <w:rPr>
          <w:rFonts w:ascii="Arial" w:hAnsi="Arial" w:cs="Arial"/>
        </w:rPr>
      </w:pPr>
    </w:p>
    <w:p w14:paraId="687B1118" w14:textId="77777777" w:rsidR="00B45DFA" w:rsidRPr="00844452" w:rsidRDefault="00B45DFA" w:rsidP="00693E19">
      <w:pPr>
        <w:rPr>
          <w:rFonts w:ascii="Arial" w:hAnsi="Arial" w:cs="Arial"/>
          <w:b/>
        </w:rPr>
      </w:pPr>
      <w:r w:rsidRPr="00844452">
        <w:rPr>
          <w:rFonts w:ascii="Arial" w:hAnsi="Arial" w:cs="Arial"/>
          <w:b/>
        </w:rPr>
        <w:lastRenderedPageBreak/>
        <w:t>31 Rashodi za zaposlene</w:t>
      </w:r>
    </w:p>
    <w:p w14:paraId="544BB98F" w14:textId="77777777" w:rsidR="006E3283" w:rsidRDefault="00B72285" w:rsidP="00E94898">
      <w:pPr>
        <w:jc w:val="both"/>
        <w:rPr>
          <w:rFonts w:ascii="Arial" w:hAnsi="Arial" w:cs="Arial"/>
        </w:rPr>
      </w:pPr>
      <w:r w:rsidRPr="00844452">
        <w:rPr>
          <w:rFonts w:ascii="Arial" w:hAnsi="Arial" w:cs="Arial"/>
        </w:rPr>
        <w:t xml:space="preserve">Planiraju se u iznosu od </w:t>
      </w:r>
      <w:r w:rsidR="00DC5F4E">
        <w:rPr>
          <w:rFonts w:ascii="Arial" w:hAnsi="Arial" w:cs="Arial"/>
        </w:rPr>
        <w:t>4.245.410</w:t>
      </w:r>
      <w:r w:rsidR="003139C6">
        <w:rPr>
          <w:rFonts w:ascii="Arial" w:hAnsi="Arial" w:cs="Arial"/>
        </w:rPr>
        <w:t xml:space="preserve"> </w:t>
      </w:r>
      <w:r w:rsidR="00DA6793">
        <w:rPr>
          <w:rFonts w:ascii="Arial" w:hAnsi="Arial" w:cs="Arial"/>
        </w:rPr>
        <w:t>EUR</w:t>
      </w:r>
      <w:r w:rsidRPr="00844452">
        <w:rPr>
          <w:rFonts w:ascii="Arial" w:hAnsi="Arial" w:cs="Arial"/>
        </w:rPr>
        <w:t xml:space="preserve">, od čega se </w:t>
      </w:r>
      <w:r w:rsidR="00DC5F4E">
        <w:rPr>
          <w:rFonts w:ascii="Arial" w:hAnsi="Arial" w:cs="Arial"/>
        </w:rPr>
        <w:t>2.549.675</w:t>
      </w:r>
      <w:r w:rsidR="00483AD2" w:rsidRPr="00844452">
        <w:rPr>
          <w:rFonts w:ascii="Arial" w:hAnsi="Arial" w:cs="Arial"/>
        </w:rPr>
        <w:t xml:space="preserve"> </w:t>
      </w:r>
      <w:r w:rsidR="00DA6793">
        <w:rPr>
          <w:rFonts w:ascii="Arial" w:hAnsi="Arial" w:cs="Arial"/>
        </w:rPr>
        <w:t>EUR</w:t>
      </w:r>
      <w:r w:rsidR="00203A21" w:rsidRPr="00844452">
        <w:rPr>
          <w:rFonts w:ascii="Arial" w:hAnsi="Arial" w:cs="Arial"/>
        </w:rPr>
        <w:t xml:space="preserve"> odnosi na plaće</w:t>
      </w:r>
      <w:r w:rsidR="00B87824" w:rsidRPr="00844452">
        <w:rPr>
          <w:rFonts w:ascii="Arial" w:hAnsi="Arial" w:cs="Arial"/>
        </w:rPr>
        <w:t xml:space="preserve"> </w:t>
      </w:r>
      <w:r w:rsidR="0013252D" w:rsidRPr="00844452">
        <w:rPr>
          <w:rFonts w:ascii="Arial" w:hAnsi="Arial" w:cs="Arial"/>
        </w:rPr>
        <w:t>zaposlenih u DV Vladimir Nazor</w:t>
      </w:r>
      <w:r w:rsidR="006E3283">
        <w:rPr>
          <w:rFonts w:ascii="Arial" w:hAnsi="Arial" w:cs="Arial"/>
        </w:rPr>
        <w:t xml:space="preserve">. </w:t>
      </w:r>
      <w:r w:rsidR="00C470FC">
        <w:rPr>
          <w:rFonts w:ascii="Arial" w:hAnsi="Arial" w:cs="Arial"/>
        </w:rPr>
        <w:t xml:space="preserve">Iz dva </w:t>
      </w:r>
      <w:proofErr w:type="spellStart"/>
      <w:r w:rsidR="00C470FC">
        <w:rPr>
          <w:rFonts w:ascii="Arial" w:hAnsi="Arial" w:cs="Arial"/>
        </w:rPr>
        <w:t>Interreg</w:t>
      </w:r>
      <w:proofErr w:type="spellEnd"/>
      <w:r w:rsidR="00C470FC">
        <w:rPr>
          <w:rFonts w:ascii="Arial" w:hAnsi="Arial" w:cs="Arial"/>
        </w:rPr>
        <w:t xml:space="preserve"> projekta planira se sufinanciranje plaća u ukupnom iznosu 242.490 EUR čija realizacija u postotku prati dinamiku povlačenja i odobravanja sredstava putem 6-mjesečnih ZNS-ova. </w:t>
      </w:r>
    </w:p>
    <w:p w14:paraId="781A75BE" w14:textId="77777777" w:rsidR="001D3A2C" w:rsidRPr="00844452" w:rsidRDefault="001D3A2C" w:rsidP="00693E1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 w:rsidRPr="00844452">
        <w:rPr>
          <w:rFonts w:ascii="Arial" w:hAnsi="Arial" w:cs="Arial"/>
          <w:b/>
          <w:bCs/>
          <w:iCs/>
        </w:rPr>
        <w:t>32</w:t>
      </w:r>
      <w:r w:rsidR="00CD2380" w:rsidRPr="00844452">
        <w:rPr>
          <w:rFonts w:ascii="Arial" w:hAnsi="Arial" w:cs="Arial"/>
          <w:b/>
          <w:bCs/>
          <w:iCs/>
        </w:rPr>
        <w:t xml:space="preserve"> </w:t>
      </w:r>
      <w:r w:rsidRPr="00844452">
        <w:rPr>
          <w:rFonts w:ascii="Arial" w:hAnsi="Arial" w:cs="Arial"/>
          <w:b/>
          <w:bCs/>
          <w:iCs/>
        </w:rPr>
        <w:t xml:space="preserve"> Materijalni rashodi</w:t>
      </w:r>
    </w:p>
    <w:p w14:paraId="2A23EF37" w14:textId="30B7BCEE" w:rsidR="00DD2A81" w:rsidRDefault="001D3A2C" w:rsidP="00DD2A81">
      <w:pPr>
        <w:tabs>
          <w:tab w:val="left" w:pos="720"/>
        </w:tabs>
        <w:spacing w:after="0"/>
        <w:jc w:val="both"/>
        <w:rPr>
          <w:rFonts w:ascii="Arial" w:hAnsi="Arial" w:cs="Arial"/>
          <w:iCs/>
        </w:rPr>
      </w:pPr>
      <w:r w:rsidRPr="00844452">
        <w:rPr>
          <w:rFonts w:ascii="Arial" w:hAnsi="Arial" w:cs="Arial"/>
          <w:iCs/>
        </w:rPr>
        <w:t xml:space="preserve">Ukupni materijalni rashodi se planiraju u iznosu </w:t>
      </w:r>
      <w:r w:rsidR="00C470FC">
        <w:rPr>
          <w:rFonts w:ascii="Arial" w:hAnsi="Arial" w:cs="Arial"/>
          <w:iCs/>
        </w:rPr>
        <w:t>4.09</w:t>
      </w:r>
      <w:r w:rsidR="00260DAD">
        <w:rPr>
          <w:rFonts w:ascii="Arial" w:hAnsi="Arial" w:cs="Arial"/>
          <w:iCs/>
        </w:rPr>
        <w:t>4.27</w:t>
      </w:r>
      <w:r w:rsidR="00C470FC">
        <w:rPr>
          <w:rFonts w:ascii="Arial" w:hAnsi="Arial" w:cs="Arial"/>
          <w:iCs/>
        </w:rPr>
        <w:t>4,60</w:t>
      </w:r>
      <w:r w:rsidR="00FE1553">
        <w:rPr>
          <w:rFonts w:ascii="Arial" w:hAnsi="Arial" w:cs="Arial"/>
          <w:iCs/>
        </w:rPr>
        <w:t xml:space="preserve"> </w:t>
      </w:r>
      <w:r w:rsidR="00DA6793">
        <w:rPr>
          <w:rFonts w:ascii="Arial" w:hAnsi="Arial" w:cs="Arial"/>
          <w:iCs/>
        </w:rPr>
        <w:t>EUR</w:t>
      </w:r>
      <w:r w:rsidR="00FE1553">
        <w:rPr>
          <w:rFonts w:ascii="Arial" w:hAnsi="Arial" w:cs="Arial"/>
          <w:iCs/>
        </w:rPr>
        <w:t xml:space="preserve"> </w:t>
      </w:r>
      <w:r w:rsidR="003027B9" w:rsidRPr="00844452">
        <w:rPr>
          <w:rFonts w:ascii="Arial" w:hAnsi="Arial" w:cs="Arial"/>
          <w:iCs/>
        </w:rPr>
        <w:t xml:space="preserve">od čega se </w:t>
      </w:r>
      <w:r w:rsidR="00C470FC">
        <w:rPr>
          <w:rFonts w:ascii="Arial" w:hAnsi="Arial" w:cs="Arial"/>
          <w:iCs/>
        </w:rPr>
        <w:t>485.889,60</w:t>
      </w:r>
      <w:r w:rsidR="00FE1553">
        <w:rPr>
          <w:rFonts w:ascii="Arial" w:hAnsi="Arial" w:cs="Arial"/>
          <w:iCs/>
        </w:rPr>
        <w:t xml:space="preserve"> </w:t>
      </w:r>
      <w:r w:rsidR="00DA6793">
        <w:rPr>
          <w:rFonts w:ascii="Arial" w:hAnsi="Arial" w:cs="Arial"/>
          <w:iCs/>
        </w:rPr>
        <w:t>EUR</w:t>
      </w:r>
      <w:r w:rsidR="00D61205" w:rsidRPr="00844452">
        <w:rPr>
          <w:rFonts w:ascii="Arial" w:hAnsi="Arial" w:cs="Arial"/>
          <w:iCs/>
        </w:rPr>
        <w:t xml:space="preserve"> odnosi na DV Vladimir Nazor</w:t>
      </w:r>
      <w:r w:rsidR="00E6403E" w:rsidRPr="00844452">
        <w:rPr>
          <w:rFonts w:ascii="Arial" w:hAnsi="Arial" w:cs="Arial"/>
          <w:iCs/>
        </w:rPr>
        <w:t xml:space="preserve">. </w:t>
      </w:r>
      <w:r w:rsidRPr="00844452">
        <w:rPr>
          <w:rFonts w:ascii="Arial" w:hAnsi="Arial" w:cs="Arial"/>
          <w:iCs/>
        </w:rPr>
        <w:t xml:space="preserve">Na razini Grada </w:t>
      </w:r>
      <w:r w:rsidR="00AC3E21" w:rsidRPr="00844452">
        <w:rPr>
          <w:rFonts w:ascii="Arial" w:hAnsi="Arial" w:cs="Arial"/>
          <w:iCs/>
        </w:rPr>
        <w:t>Kastva</w:t>
      </w:r>
      <w:r w:rsidR="00E6403E" w:rsidRPr="00844452">
        <w:rPr>
          <w:rFonts w:ascii="Arial" w:hAnsi="Arial" w:cs="Arial"/>
          <w:iCs/>
        </w:rPr>
        <w:t xml:space="preserve"> struktura</w:t>
      </w:r>
      <w:r w:rsidR="00DD2A81">
        <w:rPr>
          <w:rFonts w:ascii="Arial" w:hAnsi="Arial" w:cs="Arial"/>
          <w:iCs/>
        </w:rPr>
        <w:t xml:space="preserve"> </w:t>
      </w:r>
      <w:r w:rsidRPr="00844452">
        <w:rPr>
          <w:rFonts w:ascii="Arial" w:hAnsi="Arial" w:cs="Arial"/>
          <w:iCs/>
        </w:rPr>
        <w:t xml:space="preserve">rashoda </w:t>
      </w:r>
      <w:r w:rsidR="00E6403E" w:rsidRPr="00844452">
        <w:rPr>
          <w:rFonts w:ascii="Arial" w:hAnsi="Arial" w:cs="Arial"/>
          <w:iCs/>
        </w:rPr>
        <w:t>odnosi se na</w:t>
      </w:r>
      <w:r w:rsidR="00DD2A81">
        <w:rPr>
          <w:rFonts w:ascii="Arial" w:hAnsi="Arial" w:cs="Arial"/>
          <w:iCs/>
        </w:rPr>
        <w:t>:</w:t>
      </w:r>
      <w:r w:rsidR="00E6403E" w:rsidRPr="00844452">
        <w:rPr>
          <w:rFonts w:ascii="Arial" w:hAnsi="Arial" w:cs="Arial"/>
          <w:iCs/>
        </w:rPr>
        <w:t xml:space="preserve"> </w:t>
      </w:r>
      <w:r w:rsidR="00DD2A81">
        <w:rPr>
          <w:rFonts w:ascii="Arial" w:hAnsi="Arial" w:cs="Arial"/>
          <w:iCs/>
        </w:rPr>
        <w:t xml:space="preserve"> </w:t>
      </w:r>
    </w:p>
    <w:p w14:paraId="3F9CC7C1" w14:textId="77777777" w:rsidR="00DD2A81" w:rsidRDefault="00DD2A81" w:rsidP="00DD2A81">
      <w:pPr>
        <w:tabs>
          <w:tab w:val="left" w:pos="720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</w:t>
      </w:r>
      <w:r w:rsidR="00B30794" w:rsidRPr="00844452">
        <w:rPr>
          <w:rFonts w:ascii="Arial" w:hAnsi="Arial" w:cs="Arial"/>
          <w:iCs/>
        </w:rPr>
        <w:t>n</w:t>
      </w:r>
      <w:r w:rsidR="001D3A2C" w:rsidRPr="00844452">
        <w:rPr>
          <w:rFonts w:ascii="Arial" w:hAnsi="Arial" w:cs="Arial"/>
          <w:iCs/>
        </w:rPr>
        <w:t xml:space="preserve">aknade troškova zaposlenima </w:t>
      </w:r>
      <w:r w:rsidR="00B30794" w:rsidRPr="00844452">
        <w:rPr>
          <w:rFonts w:ascii="Arial" w:hAnsi="Arial" w:cs="Arial"/>
          <w:iCs/>
        </w:rPr>
        <w:t xml:space="preserve">u iznosu </w:t>
      </w:r>
      <w:r w:rsidR="00C470FC">
        <w:rPr>
          <w:rFonts w:ascii="Arial" w:hAnsi="Arial" w:cs="Arial"/>
          <w:iCs/>
        </w:rPr>
        <w:t xml:space="preserve">70.900 </w:t>
      </w:r>
      <w:r w:rsidR="00DA6793">
        <w:rPr>
          <w:rFonts w:ascii="Arial" w:hAnsi="Arial" w:cs="Arial"/>
          <w:iCs/>
        </w:rPr>
        <w:t>EUR</w:t>
      </w:r>
      <w:r w:rsidR="004E71A9" w:rsidRPr="00844452">
        <w:rPr>
          <w:rFonts w:ascii="Arial" w:hAnsi="Arial" w:cs="Arial"/>
          <w:iCs/>
        </w:rPr>
        <w:t xml:space="preserve"> (naknade za prijevoz</w:t>
      </w:r>
      <w:r w:rsidR="00483AD2" w:rsidRPr="00844452">
        <w:rPr>
          <w:rFonts w:ascii="Arial" w:hAnsi="Arial" w:cs="Arial"/>
          <w:iCs/>
        </w:rPr>
        <w:t xml:space="preserve"> na posao i s posla</w:t>
      </w:r>
      <w:r w:rsidR="004E71A9" w:rsidRPr="00844452">
        <w:rPr>
          <w:rFonts w:ascii="Arial" w:hAnsi="Arial" w:cs="Arial"/>
          <w:iCs/>
        </w:rPr>
        <w:t xml:space="preserve">, </w:t>
      </w:r>
      <w:r w:rsidR="00483AD2" w:rsidRPr="00844452">
        <w:rPr>
          <w:rFonts w:ascii="Arial" w:hAnsi="Arial" w:cs="Arial"/>
          <w:iCs/>
        </w:rPr>
        <w:t>službena putovanja, seminare, tečajeve</w:t>
      </w:r>
      <w:r w:rsidR="004E71A9" w:rsidRPr="00844452">
        <w:rPr>
          <w:rFonts w:ascii="Arial" w:hAnsi="Arial" w:cs="Arial"/>
          <w:iCs/>
        </w:rPr>
        <w:t xml:space="preserve"> i sl.)</w:t>
      </w:r>
      <w:r w:rsidR="00100281" w:rsidRPr="00844452">
        <w:rPr>
          <w:rFonts w:ascii="Arial" w:hAnsi="Arial" w:cs="Arial"/>
          <w:iCs/>
        </w:rPr>
        <w:t xml:space="preserve">, </w:t>
      </w:r>
    </w:p>
    <w:p w14:paraId="7CA8087B" w14:textId="77777777" w:rsidR="00DD2A81" w:rsidRDefault="00DD2A81" w:rsidP="00DD2A81">
      <w:pPr>
        <w:tabs>
          <w:tab w:val="left" w:pos="720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</w:t>
      </w:r>
      <w:r w:rsidR="00100281" w:rsidRPr="00844452">
        <w:rPr>
          <w:rFonts w:ascii="Arial" w:hAnsi="Arial" w:cs="Arial"/>
          <w:iCs/>
        </w:rPr>
        <w:t xml:space="preserve">rashodi za materijal i energiju </w:t>
      </w:r>
      <w:r w:rsidR="004E71A9" w:rsidRPr="00844452">
        <w:rPr>
          <w:rFonts w:ascii="Arial" w:hAnsi="Arial" w:cs="Arial"/>
          <w:iCs/>
        </w:rPr>
        <w:t xml:space="preserve">u iznosu </w:t>
      </w:r>
      <w:r w:rsidR="00C470FC">
        <w:rPr>
          <w:rFonts w:ascii="Arial" w:hAnsi="Arial" w:cs="Arial"/>
          <w:iCs/>
        </w:rPr>
        <w:t>259.305</w:t>
      </w:r>
      <w:r w:rsidR="00FE1553">
        <w:rPr>
          <w:rFonts w:ascii="Arial" w:hAnsi="Arial" w:cs="Arial"/>
          <w:iCs/>
        </w:rPr>
        <w:t xml:space="preserve"> </w:t>
      </w:r>
      <w:r w:rsidR="00DA6793">
        <w:rPr>
          <w:rFonts w:ascii="Arial" w:hAnsi="Arial" w:cs="Arial"/>
          <w:iCs/>
        </w:rPr>
        <w:t>EUR</w:t>
      </w:r>
      <w:r w:rsidR="004E71A9" w:rsidRPr="00844452">
        <w:rPr>
          <w:rFonts w:ascii="Arial" w:hAnsi="Arial" w:cs="Arial"/>
          <w:iCs/>
        </w:rPr>
        <w:t xml:space="preserve"> (uredski materijal, električna energija i drugi energenti te </w:t>
      </w:r>
      <w:r w:rsidR="00483AD2" w:rsidRPr="00844452">
        <w:rPr>
          <w:rFonts w:ascii="Arial" w:hAnsi="Arial" w:cs="Arial"/>
          <w:iCs/>
        </w:rPr>
        <w:t xml:space="preserve">potrošni </w:t>
      </w:r>
      <w:r w:rsidR="004E71A9" w:rsidRPr="00844452">
        <w:rPr>
          <w:rFonts w:ascii="Arial" w:hAnsi="Arial" w:cs="Arial"/>
          <w:iCs/>
        </w:rPr>
        <w:t>materijal)</w:t>
      </w:r>
      <w:r w:rsidR="00100281" w:rsidRPr="00844452">
        <w:rPr>
          <w:rFonts w:ascii="Arial" w:hAnsi="Arial" w:cs="Arial"/>
          <w:iCs/>
        </w:rPr>
        <w:t xml:space="preserve">, </w:t>
      </w:r>
    </w:p>
    <w:p w14:paraId="555A60ED" w14:textId="75804D7B" w:rsidR="00DD2A81" w:rsidRDefault="00DD2A81" w:rsidP="00DD2A81">
      <w:pPr>
        <w:tabs>
          <w:tab w:val="left" w:pos="720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</w:t>
      </w:r>
      <w:r w:rsidR="00100281" w:rsidRPr="00844452">
        <w:rPr>
          <w:rFonts w:ascii="Arial" w:hAnsi="Arial" w:cs="Arial"/>
          <w:iCs/>
        </w:rPr>
        <w:t xml:space="preserve">rashodi za usluge </w:t>
      </w:r>
      <w:r w:rsidR="00232799" w:rsidRPr="00844452">
        <w:rPr>
          <w:rFonts w:ascii="Arial" w:hAnsi="Arial" w:cs="Arial"/>
          <w:iCs/>
        </w:rPr>
        <w:t xml:space="preserve">u iznosu </w:t>
      </w:r>
      <w:r w:rsidR="00BB6E13">
        <w:rPr>
          <w:rFonts w:ascii="Arial" w:hAnsi="Arial" w:cs="Arial"/>
          <w:iCs/>
        </w:rPr>
        <w:t>2.</w:t>
      </w:r>
      <w:r w:rsidR="00260DAD">
        <w:rPr>
          <w:rFonts w:ascii="Arial" w:hAnsi="Arial" w:cs="Arial"/>
          <w:iCs/>
        </w:rPr>
        <w:t>99</w:t>
      </w:r>
      <w:r w:rsidR="00C470FC">
        <w:rPr>
          <w:rFonts w:ascii="Arial" w:hAnsi="Arial" w:cs="Arial"/>
          <w:iCs/>
        </w:rPr>
        <w:t>6.260</w:t>
      </w:r>
      <w:r w:rsidR="00100281" w:rsidRPr="00844452">
        <w:rPr>
          <w:rFonts w:ascii="Arial" w:hAnsi="Arial" w:cs="Arial"/>
          <w:iCs/>
        </w:rPr>
        <w:t xml:space="preserve"> </w:t>
      </w:r>
      <w:r w:rsidR="00DA6793">
        <w:rPr>
          <w:rFonts w:ascii="Arial" w:hAnsi="Arial" w:cs="Arial"/>
          <w:iCs/>
        </w:rPr>
        <w:t>EUR</w:t>
      </w:r>
      <w:r w:rsidR="00287258" w:rsidRPr="00844452">
        <w:rPr>
          <w:rFonts w:ascii="Arial" w:hAnsi="Arial" w:cs="Arial"/>
          <w:iCs/>
        </w:rPr>
        <w:t xml:space="preserve"> (</w:t>
      </w:r>
      <w:r w:rsidR="00E607AB">
        <w:rPr>
          <w:rFonts w:ascii="Arial" w:hAnsi="Arial" w:cs="Arial"/>
          <w:iCs/>
        </w:rPr>
        <w:t xml:space="preserve">najveći dio odnosi se na </w:t>
      </w:r>
      <w:r w:rsidR="00287258" w:rsidRPr="00844452">
        <w:rPr>
          <w:rFonts w:ascii="Arial" w:hAnsi="Arial" w:cs="Arial"/>
          <w:iCs/>
        </w:rPr>
        <w:t>usluge komunalnog održavanja</w:t>
      </w:r>
      <w:r w:rsidR="00E869E7">
        <w:rPr>
          <w:rFonts w:ascii="Arial" w:hAnsi="Arial" w:cs="Arial"/>
          <w:iCs/>
        </w:rPr>
        <w:t xml:space="preserve"> prema programu održavanja</w:t>
      </w:r>
      <w:r>
        <w:rPr>
          <w:rFonts w:ascii="Arial" w:hAnsi="Arial" w:cs="Arial"/>
          <w:iCs/>
        </w:rPr>
        <w:t xml:space="preserve"> komunalne infrastrukture</w:t>
      </w:r>
      <w:r w:rsidR="00E607AB">
        <w:rPr>
          <w:rFonts w:ascii="Arial" w:hAnsi="Arial" w:cs="Arial"/>
          <w:iCs/>
        </w:rPr>
        <w:t xml:space="preserve"> u iznosu </w:t>
      </w:r>
      <w:r>
        <w:rPr>
          <w:rFonts w:ascii="Arial" w:hAnsi="Arial" w:cs="Arial"/>
          <w:iCs/>
        </w:rPr>
        <w:t>1.259</w:t>
      </w:r>
      <w:r w:rsidR="00E607AB">
        <w:rPr>
          <w:rFonts w:ascii="Arial" w:hAnsi="Arial" w:cs="Arial"/>
          <w:iCs/>
        </w:rPr>
        <w:t>.000 EUR</w:t>
      </w:r>
      <w:r w:rsidR="00287258" w:rsidRPr="00844452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zatim</w:t>
      </w:r>
      <w:r w:rsidR="00287258" w:rsidRPr="00844452">
        <w:rPr>
          <w:rFonts w:ascii="Arial" w:hAnsi="Arial" w:cs="Arial"/>
          <w:iCs/>
        </w:rPr>
        <w:t xml:space="preserve"> </w:t>
      </w:r>
      <w:r w:rsidR="00E869E7">
        <w:rPr>
          <w:rFonts w:ascii="Arial" w:hAnsi="Arial" w:cs="Arial"/>
          <w:iCs/>
        </w:rPr>
        <w:t xml:space="preserve">usluge </w:t>
      </w:r>
      <w:r w:rsidR="00287258" w:rsidRPr="00844452">
        <w:rPr>
          <w:rFonts w:ascii="Arial" w:hAnsi="Arial" w:cs="Arial"/>
          <w:iCs/>
        </w:rPr>
        <w:t>tekućeg i investicijskog održavanja poslovnih prostora, ŠSD, opreme, najam opreme</w:t>
      </w:r>
      <w:r w:rsidR="00252D02" w:rsidRPr="00844452">
        <w:rPr>
          <w:rFonts w:ascii="Arial" w:hAnsi="Arial" w:cs="Arial"/>
          <w:iCs/>
        </w:rPr>
        <w:t>, poštanske usluge,</w:t>
      </w:r>
      <w:r w:rsidR="0021621B">
        <w:rPr>
          <w:rFonts w:ascii="Arial" w:hAnsi="Arial" w:cs="Arial"/>
          <w:iCs/>
        </w:rPr>
        <w:t xml:space="preserve"> geodetske usluge, </w:t>
      </w:r>
      <w:r w:rsidR="00E607AB">
        <w:rPr>
          <w:rFonts w:ascii="Arial" w:hAnsi="Arial" w:cs="Arial"/>
          <w:iCs/>
        </w:rPr>
        <w:t>usluge</w:t>
      </w:r>
      <w:r w:rsidR="00E869E7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javne vatrogasne postrojbe</w:t>
      </w:r>
      <w:r w:rsidR="0021621B">
        <w:rPr>
          <w:rFonts w:ascii="Arial" w:hAnsi="Arial" w:cs="Arial"/>
          <w:iCs/>
        </w:rPr>
        <w:t>,</w:t>
      </w:r>
      <w:r w:rsidR="00252D02" w:rsidRPr="00844452">
        <w:rPr>
          <w:rFonts w:ascii="Arial" w:hAnsi="Arial" w:cs="Arial"/>
          <w:iCs/>
        </w:rPr>
        <w:t xml:space="preserve"> usluge telefona i interneta</w:t>
      </w:r>
      <w:r w:rsidR="004B64C5" w:rsidRPr="00844452">
        <w:rPr>
          <w:rFonts w:ascii="Arial" w:hAnsi="Arial" w:cs="Arial"/>
          <w:iCs/>
        </w:rPr>
        <w:t>, računalne usluge, intelektualne usluge</w:t>
      </w:r>
      <w:r w:rsidR="00252D02" w:rsidRPr="00844452">
        <w:rPr>
          <w:rFonts w:ascii="Arial" w:hAnsi="Arial" w:cs="Arial"/>
          <w:iCs/>
        </w:rPr>
        <w:t>, usluge promidžbe, čišćenja,</w:t>
      </w:r>
      <w:r w:rsidR="00E607AB">
        <w:rPr>
          <w:rFonts w:ascii="Arial" w:hAnsi="Arial" w:cs="Arial"/>
          <w:iCs/>
        </w:rPr>
        <w:t xml:space="preserve"> usluge na manifestacijama,</w:t>
      </w:r>
      <w:r w:rsidR="00252D02" w:rsidRPr="00844452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pripremu i izdavanje Zbornika te publikacije o Vjekoslavu Spinčiću, </w:t>
      </w:r>
      <w:r w:rsidRPr="00844452">
        <w:rPr>
          <w:rFonts w:ascii="Arial" w:hAnsi="Arial" w:cs="Arial"/>
          <w:iCs/>
        </w:rPr>
        <w:t>usluge u p</w:t>
      </w:r>
      <w:r>
        <w:rPr>
          <w:rFonts w:ascii="Arial" w:hAnsi="Arial" w:cs="Arial"/>
          <w:iCs/>
        </w:rPr>
        <w:t>rovedbi aktivnosti na sufinanciranim projektima 325.265 EUR</w:t>
      </w:r>
      <w:r w:rsidR="00A00FAC">
        <w:rPr>
          <w:rFonts w:ascii="Arial" w:hAnsi="Arial" w:cs="Arial"/>
          <w:iCs/>
        </w:rPr>
        <w:t>, usluge Porezne uprave</w:t>
      </w:r>
      <w:r w:rsidR="00287258" w:rsidRPr="00844452">
        <w:rPr>
          <w:rFonts w:ascii="Arial" w:hAnsi="Arial" w:cs="Arial"/>
          <w:iCs/>
        </w:rPr>
        <w:t xml:space="preserve"> itd.),</w:t>
      </w:r>
      <w:r w:rsidR="00100281" w:rsidRPr="00844452">
        <w:rPr>
          <w:rFonts w:ascii="Arial" w:hAnsi="Arial" w:cs="Arial"/>
          <w:iCs/>
        </w:rPr>
        <w:t xml:space="preserve"> </w:t>
      </w:r>
    </w:p>
    <w:p w14:paraId="074542E3" w14:textId="30E7AC49" w:rsidR="0021621B" w:rsidRDefault="00DD2A81" w:rsidP="00DD2A81">
      <w:pPr>
        <w:tabs>
          <w:tab w:val="left" w:pos="720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</w:t>
      </w:r>
      <w:r w:rsidR="00854E21" w:rsidRPr="00844452">
        <w:rPr>
          <w:rFonts w:ascii="Arial" w:hAnsi="Arial" w:cs="Arial"/>
          <w:iCs/>
        </w:rPr>
        <w:t>ostali nespomenuti rash</w:t>
      </w:r>
      <w:r w:rsidR="00012A5E" w:rsidRPr="00844452">
        <w:rPr>
          <w:rFonts w:ascii="Arial" w:hAnsi="Arial" w:cs="Arial"/>
          <w:iCs/>
        </w:rPr>
        <w:t xml:space="preserve">odi </w:t>
      </w:r>
      <w:r w:rsidR="008E23C5" w:rsidRPr="00844452">
        <w:rPr>
          <w:rFonts w:ascii="Arial" w:hAnsi="Arial" w:cs="Arial"/>
          <w:iCs/>
        </w:rPr>
        <w:t xml:space="preserve">u iznosu </w:t>
      </w:r>
      <w:r w:rsidR="00260DAD">
        <w:rPr>
          <w:rFonts w:ascii="Arial" w:hAnsi="Arial" w:cs="Arial"/>
          <w:iCs/>
        </w:rPr>
        <w:t>281.920</w:t>
      </w:r>
      <w:r w:rsidR="0021621B">
        <w:rPr>
          <w:rFonts w:ascii="Arial" w:hAnsi="Arial" w:cs="Arial"/>
          <w:iCs/>
        </w:rPr>
        <w:t xml:space="preserve"> </w:t>
      </w:r>
      <w:r w:rsidR="00DA6793">
        <w:rPr>
          <w:rFonts w:ascii="Arial" w:hAnsi="Arial" w:cs="Arial"/>
          <w:iCs/>
        </w:rPr>
        <w:t>EUR</w:t>
      </w:r>
      <w:r w:rsidR="00E248D6">
        <w:rPr>
          <w:rFonts w:ascii="Arial" w:hAnsi="Arial" w:cs="Arial"/>
          <w:iCs/>
        </w:rPr>
        <w:t xml:space="preserve"> za </w:t>
      </w:r>
      <w:r w:rsidR="004B64C5" w:rsidRPr="00844452">
        <w:rPr>
          <w:rFonts w:ascii="Arial" w:hAnsi="Arial" w:cs="Arial"/>
          <w:iCs/>
        </w:rPr>
        <w:t>naknade članovima predstavničkih i izvršnih tijela</w:t>
      </w:r>
      <w:r w:rsidR="00E248D6">
        <w:rPr>
          <w:rFonts w:ascii="Arial" w:hAnsi="Arial" w:cs="Arial"/>
          <w:iCs/>
        </w:rPr>
        <w:t xml:space="preserve"> te radnih tijela, </w:t>
      </w:r>
      <w:r w:rsidR="00483AD2" w:rsidRPr="00844452">
        <w:rPr>
          <w:rFonts w:ascii="Arial" w:hAnsi="Arial" w:cs="Arial"/>
          <w:iCs/>
        </w:rPr>
        <w:t>mjesnih odbora</w:t>
      </w:r>
      <w:r w:rsidR="00E248D6">
        <w:rPr>
          <w:rFonts w:ascii="Arial" w:hAnsi="Arial" w:cs="Arial"/>
          <w:iCs/>
        </w:rPr>
        <w:t xml:space="preserve"> i vijeća nacionalnih manjina, </w:t>
      </w:r>
      <w:r w:rsidR="004B64C5" w:rsidRPr="00844452">
        <w:rPr>
          <w:rFonts w:ascii="Arial" w:hAnsi="Arial" w:cs="Arial"/>
          <w:iCs/>
        </w:rPr>
        <w:t>premije osiguranja</w:t>
      </w:r>
      <w:r w:rsidR="00483AD2" w:rsidRPr="00844452">
        <w:rPr>
          <w:rFonts w:ascii="Arial" w:hAnsi="Arial" w:cs="Arial"/>
          <w:iCs/>
        </w:rPr>
        <w:t xml:space="preserve"> imovine</w:t>
      </w:r>
      <w:r w:rsidR="00E248D6">
        <w:rPr>
          <w:rFonts w:ascii="Arial" w:hAnsi="Arial" w:cs="Arial"/>
          <w:iCs/>
        </w:rPr>
        <w:t>, prijevoznih sredstava</w:t>
      </w:r>
      <w:r w:rsidR="00483AD2" w:rsidRPr="00844452">
        <w:rPr>
          <w:rFonts w:ascii="Arial" w:hAnsi="Arial" w:cs="Arial"/>
          <w:iCs/>
        </w:rPr>
        <w:t xml:space="preserve"> i zaposlenih</w:t>
      </w:r>
      <w:r w:rsidR="004B64C5" w:rsidRPr="00844452">
        <w:rPr>
          <w:rFonts w:ascii="Arial" w:hAnsi="Arial" w:cs="Arial"/>
          <w:iCs/>
        </w:rPr>
        <w:t xml:space="preserve">, </w:t>
      </w:r>
      <w:r w:rsidR="00724AF6" w:rsidRPr="00844452">
        <w:rPr>
          <w:rFonts w:ascii="Arial" w:hAnsi="Arial" w:cs="Arial"/>
          <w:iCs/>
        </w:rPr>
        <w:t>reprezentacij</w:t>
      </w:r>
      <w:r w:rsidR="00E248D6">
        <w:rPr>
          <w:rFonts w:ascii="Arial" w:hAnsi="Arial" w:cs="Arial"/>
          <w:iCs/>
        </w:rPr>
        <w:t>u</w:t>
      </w:r>
      <w:r w:rsidR="00724AF6" w:rsidRPr="00844452">
        <w:rPr>
          <w:rFonts w:ascii="Arial" w:hAnsi="Arial" w:cs="Arial"/>
          <w:iCs/>
        </w:rPr>
        <w:t xml:space="preserve"> (tijela</w:t>
      </w:r>
      <w:r w:rsidR="00483AD2" w:rsidRPr="00844452">
        <w:rPr>
          <w:rFonts w:ascii="Arial" w:hAnsi="Arial" w:cs="Arial"/>
          <w:iCs/>
        </w:rPr>
        <w:t xml:space="preserve"> grada</w:t>
      </w:r>
      <w:r w:rsidR="00E248D6">
        <w:rPr>
          <w:rFonts w:ascii="Arial" w:hAnsi="Arial" w:cs="Arial"/>
          <w:iCs/>
        </w:rPr>
        <w:t>, mjesni odbori,</w:t>
      </w:r>
      <w:r w:rsidR="00D61205" w:rsidRPr="00844452">
        <w:rPr>
          <w:rFonts w:ascii="Arial" w:hAnsi="Arial" w:cs="Arial"/>
          <w:iCs/>
        </w:rPr>
        <w:t xml:space="preserve"> manifestacije</w:t>
      </w:r>
      <w:r w:rsidR="00E248D6">
        <w:rPr>
          <w:rFonts w:ascii="Arial" w:hAnsi="Arial" w:cs="Arial"/>
          <w:iCs/>
        </w:rPr>
        <w:t xml:space="preserve"> i EU projekti</w:t>
      </w:r>
      <w:r w:rsidR="00D61205" w:rsidRPr="00844452">
        <w:rPr>
          <w:rFonts w:ascii="Arial" w:hAnsi="Arial" w:cs="Arial"/>
          <w:iCs/>
        </w:rPr>
        <w:t>)</w:t>
      </w:r>
      <w:r w:rsidR="00DD339E" w:rsidRPr="00844452">
        <w:rPr>
          <w:rFonts w:ascii="Arial" w:hAnsi="Arial" w:cs="Arial"/>
          <w:iCs/>
        </w:rPr>
        <w:t>, nagrade Grada Kastva</w:t>
      </w:r>
      <w:r w:rsidR="00A00FAC">
        <w:rPr>
          <w:rFonts w:ascii="Arial" w:hAnsi="Arial" w:cs="Arial"/>
          <w:iCs/>
        </w:rPr>
        <w:t xml:space="preserve"> te nagrade uspješnim učenicima</w:t>
      </w:r>
      <w:r w:rsidR="00DD339E" w:rsidRPr="00844452">
        <w:rPr>
          <w:rFonts w:ascii="Arial" w:hAnsi="Arial" w:cs="Arial"/>
          <w:iCs/>
        </w:rPr>
        <w:t>, aktivnosti mjesnih odbora,</w:t>
      </w:r>
      <w:r w:rsidR="00A00FAC">
        <w:rPr>
          <w:rFonts w:ascii="Arial" w:hAnsi="Arial" w:cs="Arial"/>
          <w:iCs/>
        </w:rPr>
        <w:t xml:space="preserve"> pristojbe i naknade, </w:t>
      </w:r>
      <w:r w:rsidR="00483AD2" w:rsidRPr="00844452">
        <w:rPr>
          <w:rFonts w:ascii="Arial" w:hAnsi="Arial" w:cs="Arial"/>
          <w:iCs/>
        </w:rPr>
        <w:t>poticajna naknada za smanjenje količine miješanog komunalnog otpada,</w:t>
      </w:r>
      <w:r w:rsidR="00252D02" w:rsidRPr="00844452">
        <w:rPr>
          <w:rFonts w:ascii="Arial" w:hAnsi="Arial" w:cs="Arial"/>
          <w:iCs/>
        </w:rPr>
        <w:t xml:space="preserve"> </w:t>
      </w:r>
      <w:r w:rsidR="00A00FAC">
        <w:rPr>
          <w:rFonts w:ascii="Arial" w:hAnsi="Arial" w:cs="Arial"/>
          <w:iCs/>
        </w:rPr>
        <w:t xml:space="preserve">rashodi protokola, obilježavanje obljetnica Istarskog tabora i </w:t>
      </w:r>
      <w:proofErr w:type="spellStart"/>
      <w:r w:rsidR="00A00FAC">
        <w:rPr>
          <w:rFonts w:ascii="Arial" w:hAnsi="Arial" w:cs="Arial"/>
          <w:iCs/>
        </w:rPr>
        <w:t>Čitalnice</w:t>
      </w:r>
      <w:proofErr w:type="spellEnd"/>
      <w:r w:rsidR="00A00FAC">
        <w:rPr>
          <w:rFonts w:ascii="Arial" w:hAnsi="Arial" w:cs="Arial"/>
          <w:iCs/>
        </w:rPr>
        <w:t xml:space="preserve">, </w:t>
      </w:r>
      <w:r w:rsidR="00252D02" w:rsidRPr="00844452">
        <w:rPr>
          <w:rFonts w:ascii="Arial" w:hAnsi="Arial" w:cs="Arial"/>
          <w:iCs/>
        </w:rPr>
        <w:t>rashodi na projektima</w:t>
      </w:r>
      <w:r w:rsidR="00E607AB">
        <w:rPr>
          <w:rFonts w:ascii="Arial" w:hAnsi="Arial" w:cs="Arial"/>
          <w:iCs/>
        </w:rPr>
        <w:t>, naknada Poreznoj upravi, konzultantske usluge</w:t>
      </w:r>
      <w:r w:rsidR="00DD339E" w:rsidRPr="00844452">
        <w:rPr>
          <w:rFonts w:ascii="Arial" w:hAnsi="Arial" w:cs="Arial"/>
          <w:iCs/>
        </w:rPr>
        <w:t xml:space="preserve"> itd.)</w:t>
      </w:r>
      <w:r w:rsidR="00B10EDC" w:rsidRPr="00844452">
        <w:rPr>
          <w:rFonts w:ascii="Arial" w:hAnsi="Arial" w:cs="Arial"/>
          <w:iCs/>
        </w:rPr>
        <w:t xml:space="preserve">. </w:t>
      </w:r>
    </w:p>
    <w:p w14:paraId="0723A954" w14:textId="77777777" w:rsidR="00F54900" w:rsidRDefault="00F54900" w:rsidP="00693E19">
      <w:pPr>
        <w:tabs>
          <w:tab w:val="left" w:pos="720"/>
        </w:tabs>
        <w:jc w:val="both"/>
        <w:rPr>
          <w:rFonts w:ascii="Arial" w:hAnsi="Arial" w:cs="Arial"/>
          <w:b/>
          <w:iCs/>
        </w:rPr>
      </w:pPr>
    </w:p>
    <w:p w14:paraId="7E23AB17" w14:textId="77777777" w:rsidR="00012A5E" w:rsidRPr="00844452" w:rsidRDefault="00012A5E" w:rsidP="00693E19">
      <w:pPr>
        <w:tabs>
          <w:tab w:val="left" w:pos="720"/>
        </w:tabs>
        <w:jc w:val="both"/>
        <w:rPr>
          <w:rFonts w:ascii="Arial" w:hAnsi="Arial" w:cs="Arial"/>
          <w:b/>
          <w:iCs/>
        </w:rPr>
      </w:pPr>
      <w:r w:rsidRPr="00844452">
        <w:rPr>
          <w:rFonts w:ascii="Arial" w:hAnsi="Arial" w:cs="Arial"/>
          <w:b/>
          <w:iCs/>
        </w:rPr>
        <w:t>34</w:t>
      </w:r>
      <w:r w:rsidR="00391D34" w:rsidRPr="00844452">
        <w:rPr>
          <w:rFonts w:ascii="Arial" w:hAnsi="Arial" w:cs="Arial"/>
          <w:b/>
          <w:iCs/>
        </w:rPr>
        <w:t xml:space="preserve"> </w:t>
      </w:r>
      <w:r w:rsidRPr="00844452">
        <w:rPr>
          <w:rFonts w:ascii="Arial" w:hAnsi="Arial" w:cs="Arial"/>
          <w:b/>
          <w:iCs/>
        </w:rPr>
        <w:t>Financijski rashodi</w:t>
      </w:r>
    </w:p>
    <w:p w14:paraId="39679EAC" w14:textId="77777777" w:rsidR="00012A5E" w:rsidRPr="00844452" w:rsidRDefault="00012A5E" w:rsidP="001D3A2C">
      <w:pPr>
        <w:tabs>
          <w:tab w:val="left" w:pos="720"/>
        </w:tabs>
        <w:jc w:val="both"/>
        <w:rPr>
          <w:rFonts w:ascii="Arial" w:hAnsi="Arial" w:cs="Arial"/>
          <w:iCs/>
        </w:rPr>
      </w:pPr>
      <w:r w:rsidRPr="00844452">
        <w:rPr>
          <w:rFonts w:ascii="Arial" w:hAnsi="Arial" w:cs="Arial"/>
          <w:iCs/>
        </w:rPr>
        <w:t xml:space="preserve">Financijski rashodi </w:t>
      </w:r>
      <w:r w:rsidR="00DD339E" w:rsidRPr="00844452">
        <w:rPr>
          <w:rFonts w:ascii="Arial" w:hAnsi="Arial" w:cs="Arial"/>
          <w:iCs/>
        </w:rPr>
        <w:t xml:space="preserve">planiraju se u iznosu </w:t>
      </w:r>
      <w:r w:rsidR="00F54900">
        <w:rPr>
          <w:rFonts w:ascii="Arial" w:hAnsi="Arial" w:cs="Arial"/>
          <w:iCs/>
        </w:rPr>
        <w:t>142.660</w:t>
      </w:r>
      <w:r w:rsidR="0021621B">
        <w:rPr>
          <w:rFonts w:ascii="Arial" w:hAnsi="Arial" w:cs="Arial"/>
          <w:iCs/>
        </w:rPr>
        <w:t xml:space="preserve"> </w:t>
      </w:r>
      <w:r w:rsidR="00DA6793">
        <w:rPr>
          <w:rFonts w:ascii="Arial" w:hAnsi="Arial" w:cs="Arial"/>
          <w:iCs/>
        </w:rPr>
        <w:t>EUR</w:t>
      </w:r>
      <w:r w:rsidR="0081395E" w:rsidRPr="00844452">
        <w:rPr>
          <w:rFonts w:ascii="Arial" w:hAnsi="Arial" w:cs="Arial"/>
          <w:iCs/>
        </w:rPr>
        <w:t xml:space="preserve"> za otplatu kamata za dugoročna zaduženja sukladno važećim otplatnim planovima</w:t>
      </w:r>
      <w:r w:rsidR="00D61205" w:rsidRPr="00844452">
        <w:rPr>
          <w:rFonts w:ascii="Arial" w:hAnsi="Arial" w:cs="Arial"/>
          <w:iCs/>
        </w:rPr>
        <w:t xml:space="preserve"> te usluge banke i platnog prometa</w:t>
      </w:r>
      <w:r w:rsidR="0081395E" w:rsidRPr="00844452">
        <w:rPr>
          <w:rFonts w:ascii="Arial" w:hAnsi="Arial" w:cs="Arial"/>
          <w:iCs/>
        </w:rPr>
        <w:t>.</w:t>
      </w:r>
    </w:p>
    <w:p w14:paraId="573EF623" w14:textId="77777777" w:rsidR="0081395E" w:rsidRPr="00844452" w:rsidRDefault="0081395E" w:rsidP="00693E19">
      <w:pPr>
        <w:tabs>
          <w:tab w:val="left" w:pos="720"/>
        </w:tabs>
        <w:rPr>
          <w:rFonts w:ascii="Arial" w:hAnsi="Arial" w:cs="Arial"/>
          <w:b/>
          <w:iCs/>
        </w:rPr>
      </w:pPr>
      <w:r w:rsidRPr="00844452">
        <w:rPr>
          <w:rFonts w:ascii="Arial" w:hAnsi="Arial" w:cs="Arial"/>
          <w:b/>
          <w:iCs/>
        </w:rPr>
        <w:t>35</w:t>
      </w:r>
      <w:r w:rsidR="00391D34" w:rsidRPr="00844452">
        <w:rPr>
          <w:rFonts w:ascii="Arial" w:hAnsi="Arial" w:cs="Arial"/>
          <w:b/>
          <w:iCs/>
        </w:rPr>
        <w:t xml:space="preserve"> </w:t>
      </w:r>
      <w:r w:rsidRPr="00844452">
        <w:rPr>
          <w:rFonts w:ascii="Arial" w:hAnsi="Arial" w:cs="Arial"/>
          <w:b/>
          <w:iCs/>
        </w:rPr>
        <w:t>Subvencije</w:t>
      </w:r>
    </w:p>
    <w:p w14:paraId="25758BC3" w14:textId="4634C248" w:rsidR="00C032C6" w:rsidRPr="00844452" w:rsidRDefault="001D3A2C" w:rsidP="001D3A2C">
      <w:pPr>
        <w:tabs>
          <w:tab w:val="left" w:pos="720"/>
        </w:tabs>
        <w:jc w:val="both"/>
        <w:rPr>
          <w:rFonts w:ascii="Arial" w:hAnsi="Arial" w:cs="Arial"/>
          <w:bCs/>
          <w:iCs/>
        </w:rPr>
      </w:pPr>
      <w:r w:rsidRPr="00844452">
        <w:rPr>
          <w:rFonts w:ascii="Arial" w:hAnsi="Arial" w:cs="Arial"/>
          <w:bCs/>
          <w:iCs/>
        </w:rPr>
        <w:t xml:space="preserve">Subvencije se </w:t>
      </w:r>
      <w:r w:rsidR="00693E19" w:rsidRPr="00844452">
        <w:rPr>
          <w:rFonts w:ascii="Arial" w:hAnsi="Arial" w:cs="Arial"/>
          <w:bCs/>
          <w:iCs/>
        </w:rPr>
        <w:t xml:space="preserve">planiraju u iznosu od </w:t>
      </w:r>
      <w:r w:rsidR="00260DAD">
        <w:rPr>
          <w:rFonts w:ascii="Arial" w:hAnsi="Arial" w:cs="Arial"/>
          <w:bCs/>
          <w:iCs/>
        </w:rPr>
        <w:t>68</w:t>
      </w:r>
      <w:r w:rsidR="00F54900">
        <w:rPr>
          <w:rFonts w:ascii="Arial" w:hAnsi="Arial" w:cs="Arial"/>
          <w:bCs/>
          <w:iCs/>
        </w:rPr>
        <w:t>6.000</w:t>
      </w:r>
      <w:r w:rsidR="0021621B">
        <w:rPr>
          <w:rFonts w:ascii="Arial" w:hAnsi="Arial" w:cs="Arial"/>
          <w:bCs/>
          <w:iCs/>
        </w:rPr>
        <w:t xml:space="preserve"> </w:t>
      </w:r>
      <w:r w:rsidR="00DA6793">
        <w:rPr>
          <w:rFonts w:ascii="Arial" w:hAnsi="Arial" w:cs="Arial"/>
          <w:bCs/>
          <w:iCs/>
        </w:rPr>
        <w:t>EUR</w:t>
      </w:r>
      <w:r w:rsidR="00693E19" w:rsidRPr="00844452">
        <w:rPr>
          <w:rFonts w:ascii="Arial" w:hAnsi="Arial" w:cs="Arial"/>
          <w:bCs/>
          <w:iCs/>
        </w:rPr>
        <w:t xml:space="preserve">, a odnose se na </w:t>
      </w:r>
      <w:r w:rsidR="00606FD9" w:rsidRPr="00844452">
        <w:rPr>
          <w:rFonts w:ascii="Arial" w:hAnsi="Arial" w:cs="Arial"/>
          <w:bCs/>
          <w:iCs/>
        </w:rPr>
        <w:t>subvencij</w:t>
      </w:r>
      <w:r w:rsidR="00F54900">
        <w:rPr>
          <w:rFonts w:ascii="Arial" w:hAnsi="Arial" w:cs="Arial"/>
          <w:bCs/>
          <w:iCs/>
        </w:rPr>
        <w:t>u</w:t>
      </w:r>
      <w:r w:rsidR="00606FD9" w:rsidRPr="00844452">
        <w:rPr>
          <w:rFonts w:ascii="Arial" w:hAnsi="Arial" w:cs="Arial"/>
          <w:bCs/>
          <w:iCs/>
        </w:rPr>
        <w:t xml:space="preserve"> KD Autotrolej</w:t>
      </w:r>
      <w:r w:rsidR="00F54900">
        <w:rPr>
          <w:rFonts w:ascii="Arial" w:hAnsi="Arial" w:cs="Arial"/>
          <w:bCs/>
          <w:iCs/>
        </w:rPr>
        <w:t xml:space="preserve"> u iznosu 561.000 EUR </w:t>
      </w:r>
      <w:r w:rsidR="00606FD9" w:rsidRPr="00844452">
        <w:rPr>
          <w:rFonts w:ascii="Arial" w:hAnsi="Arial" w:cs="Arial"/>
          <w:bCs/>
          <w:iCs/>
        </w:rPr>
        <w:t xml:space="preserve">te </w:t>
      </w:r>
      <w:r w:rsidR="003B3363">
        <w:rPr>
          <w:rFonts w:ascii="Arial" w:hAnsi="Arial" w:cs="Arial"/>
          <w:bCs/>
          <w:iCs/>
        </w:rPr>
        <w:t>55</w:t>
      </w:r>
      <w:r w:rsidR="00C346A7">
        <w:rPr>
          <w:rFonts w:ascii="Arial" w:hAnsi="Arial" w:cs="Arial"/>
          <w:bCs/>
          <w:iCs/>
        </w:rPr>
        <w:t>.000</w:t>
      </w:r>
      <w:r w:rsidR="0021621B">
        <w:rPr>
          <w:rFonts w:ascii="Arial" w:hAnsi="Arial" w:cs="Arial"/>
          <w:bCs/>
          <w:iCs/>
        </w:rPr>
        <w:t xml:space="preserve"> </w:t>
      </w:r>
      <w:r w:rsidR="00DA6793">
        <w:rPr>
          <w:rFonts w:ascii="Arial" w:hAnsi="Arial" w:cs="Arial"/>
          <w:bCs/>
          <w:iCs/>
        </w:rPr>
        <w:t>EUR</w:t>
      </w:r>
      <w:r w:rsidR="006A5E16" w:rsidRPr="00844452">
        <w:rPr>
          <w:rFonts w:ascii="Arial" w:hAnsi="Arial" w:cs="Arial"/>
          <w:bCs/>
          <w:iCs/>
        </w:rPr>
        <w:t xml:space="preserve"> </w:t>
      </w:r>
      <w:r w:rsidR="00606FD9" w:rsidRPr="00844452">
        <w:rPr>
          <w:rFonts w:ascii="Arial" w:hAnsi="Arial" w:cs="Arial"/>
          <w:bCs/>
          <w:iCs/>
        </w:rPr>
        <w:t>subvencij</w:t>
      </w:r>
      <w:r w:rsidR="006A5E16" w:rsidRPr="00844452">
        <w:rPr>
          <w:rFonts w:ascii="Arial" w:hAnsi="Arial" w:cs="Arial"/>
          <w:bCs/>
          <w:iCs/>
        </w:rPr>
        <w:t>a</w:t>
      </w:r>
      <w:r w:rsidR="00F54900">
        <w:rPr>
          <w:rFonts w:ascii="Arial" w:hAnsi="Arial" w:cs="Arial"/>
          <w:bCs/>
          <w:iCs/>
        </w:rPr>
        <w:t xml:space="preserve"> za program</w:t>
      </w:r>
      <w:r w:rsidR="00606FD9" w:rsidRPr="00844452">
        <w:rPr>
          <w:rFonts w:ascii="Arial" w:hAnsi="Arial" w:cs="Arial"/>
          <w:bCs/>
          <w:iCs/>
        </w:rPr>
        <w:t xml:space="preserve"> poticanja razvoja poduzetništva</w:t>
      </w:r>
      <w:r w:rsidR="003B3363">
        <w:rPr>
          <w:rFonts w:ascii="Arial" w:hAnsi="Arial" w:cs="Arial"/>
          <w:bCs/>
          <w:iCs/>
        </w:rPr>
        <w:t xml:space="preserve"> (bespovratna sredstva i subvencija kamata)</w:t>
      </w:r>
      <w:r w:rsidR="00F54900">
        <w:rPr>
          <w:rFonts w:ascii="Arial" w:hAnsi="Arial" w:cs="Arial"/>
          <w:bCs/>
          <w:iCs/>
        </w:rPr>
        <w:t xml:space="preserve"> i 20.000 EUR subvencija OPG-ovima</w:t>
      </w:r>
      <w:r w:rsidR="00D62683">
        <w:rPr>
          <w:rFonts w:ascii="Arial" w:hAnsi="Arial" w:cs="Arial"/>
          <w:bCs/>
          <w:iCs/>
        </w:rPr>
        <w:t xml:space="preserve"> kroz program potpora poljoprivrednicima</w:t>
      </w:r>
      <w:r w:rsidR="00AF180B" w:rsidRPr="00844452">
        <w:rPr>
          <w:rFonts w:ascii="Arial" w:hAnsi="Arial" w:cs="Arial"/>
          <w:bCs/>
          <w:iCs/>
        </w:rPr>
        <w:t>.</w:t>
      </w:r>
      <w:r w:rsidR="00260DAD">
        <w:rPr>
          <w:rFonts w:ascii="Arial" w:hAnsi="Arial" w:cs="Arial"/>
          <w:bCs/>
          <w:iCs/>
        </w:rPr>
        <w:t xml:space="preserve"> Za KD Kastav-Viškovo planira se subvencija za redovno poslovanje u iznosu 50.000 EUR.</w:t>
      </w:r>
    </w:p>
    <w:p w14:paraId="297F72A9" w14:textId="77777777" w:rsidR="001D3A2C" w:rsidRPr="00844452" w:rsidRDefault="001D3A2C" w:rsidP="00693E19">
      <w:pPr>
        <w:rPr>
          <w:rFonts w:ascii="Arial" w:hAnsi="Arial" w:cs="Arial"/>
          <w:b/>
          <w:bCs/>
          <w:iCs/>
        </w:rPr>
      </w:pPr>
      <w:r w:rsidRPr="00844452">
        <w:rPr>
          <w:rFonts w:ascii="Arial" w:hAnsi="Arial" w:cs="Arial"/>
          <w:b/>
          <w:bCs/>
          <w:iCs/>
        </w:rPr>
        <w:t>36 Pomoći dane u inozemstvo i unutar općeg proračuna</w:t>
      </w:r>
    </w:p>
    <w:p w14:paraId="195E876D" w14:textId="4437619B" w:rsidR="00D62683" w:rsidRDefault="006A5E16" w:rsidP="00D62683">
      <w:pPr>
        <w:spacing w:after="0"/>
        <w:jc w:val="both"/>
        <w:rPr>
          <w:rFonts w:ascii="Arial" w:hAnsi="Arial" w:cs="Arial"/>
          <w:bCs/>
          <w:iCs/>
        </w:rPr>
      </w:pPr>
      <w:r w:rsidRPr="00844452">
        <w:rPr>
          <w:rFonts w:ascii="Arial" w:hAnsi="Arial" w:cs="Arial"/>
          <w:bCs/>
          <w:iCs/>
        </w:rPr>
        <w:t>P</w:t>
      </w:r>
      <w:r w:rsidR="00483AD2" w:rsidRPr="00844452">
        <w:rPr>
          <w:rFonts w:ascii="Arial" w:hAnsi="Arial" w:cs="Arial"/>
          <w:bCs/>
          <w:iCs/>
        </w:rPr>
        <w:t xml:space="preserve">laniraju se u ukupnom iznosu od </w:t>
      </w:r>
      <w:r w:rsidR="00260DAD">
        <w:rPr>
          <w:rFonts w:ascii="Arial" w:hAnsi="Arial" w:cs="Arial"/>
          <w:bCs/>
          <w:iCs/>
        </w:rPr>
        <w:t>2.026</w:t>
      </w:r>
      <w:r w:rsidR="00D62683">
        <w:rPr>
          <w:rFonts w:ascii="Arial" w:hAnsi="Arial" w:cs="Arial"/>
          <w:bCs/>
          <w:iCs/>
        </w:rPr>
        <w:t>.969</w:t>
      </w:r>
      <w:r w:rsidR="003B3363">
        <w:rPr>
          <w:rFonts w:ascii="Arial" w:hAnsi="Arial" w:cs="Arial"/>
          <w:bCs/>
          <w:iCs/>
        </w:rPr>
        <w:t xml:space="preserve"> </w:t>
      </w:r>
      <w:r w:rsidR="00DA6793">
        <w:rPr>
          <w:rFonts w:ascii="Arial" w:hAnsi="Arial" w:cs="Arial"/>
          <w:bCs/>
          <w:iCs/>
        </w:rPr>
        <w:t>EUR</w:t>
      </w:r>
      <w:r w:rsidR="00D62683">
        <w:rPr>
          <w:rFonts w:ascii="Arial" w:hAnsi="Arial" w:cs="Arial"/>
          <w:bCs/>
          <w:iCs/>
        </w:rPr>
        <w:t xml:space="preserve"> te se odnose na:</w:t>
      </w:r>
    </w:p>
    <w:p w14:paraId="5A7E25C1" w14:textId="77777777" w:rsidR="00D62683" w:rsidRDefault="00D62683" w:rsidP="00D62683">
      <w:p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pomoći za rad Muzejske zbirke, knjižnice, produženog boravka i </w:t>
      </w:r>
      <w:proofErr w:type="spellStart"/>
      <w:r>
        <w:rPr>
          <w:rFonts w:ascii="Arial" w:hAnsi="Arial" w:cs="Arial"/>
          <w:bCs/>
          <w:iCs/>
        </w:rPr>
        <w:t>nadstandarda</w:t>
      </w:r>
      <w:proofErr w:type="spellEnd"/>
      <w:r>
        <w:rPr>
          <w:rFonts w:ascii="Arial" w:hAnsi="Arial" w:cs="Arial"/>
          <w:bCs/>
          <w:iCs/>
        </w:rPr>
        <w:t xml:space="preserve"> u osnovnoj školi – 270.769 EUR</w:t>
      </w:r>
    </w:p>
    <w:p w14:paraId="347B500E" w14:textId="77777777" w:rsidR="00D62683" w:rsidRDefault="00D62683" w:rsidP="00D62683">
      <w:p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kapitalne pomoći za izgradnju škole (neprihvatljivi i dodatni troškovi) – 400.000 EUR</w:t>
      </w:r>
    </w:p>
    <w:p w14:paraId="79BAF4FC" w14:textId="20809009" w:rsidR="00D62683" w:rsidRDefault="00D62683" w:rsidP="00D62683">
      <w:p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kapitaln</w:t>
      </w:r>
      <w:r w:rsidR="00260DAD">
        <w:rPr>
          <w:rFonts w:ascii="Arial" w:hAnsi="Arial" w:cs="Arial"/>
          <w:bCs/>
          <w:iCs/>
        </w:rPr>
        <w:t>e pomoći ŽUC-u za nogostupe – 15</w:t>
      </w:r>
      <w:r>
        <w:rPr>
          <w:rFonts w:ascii="Arial" w:hAnsi="Arial" w:cs="Arial"/>
          <w:bCs/>
          <w:iCs/>
        </w:rPr>
        <w:t>0.000 EUR</w:t>
      </w:r>
    </w:p>
    <w:p w14:paraId="145567D4" w14:textId="77777777" w:rsidR="00D62683" w:rsidRDefault="00D62683" w:rsidP="00D62683">
      <w:p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pomoći za rad </w:t>
      </w:r>
      <w:proofErr w:type="spellStart"/>
      <w:r>
        <w:rPr>
          <w:rFonts w:ascii="Arial" w:hAnsi="Arial" w:cs="Arial"/>
          <w:bCs/>
          <w:iCs/>
        </w:rPr>
        <w:t>sortirnice</w:t>
      </w:r>
      <w:proofErr w:type="spellEnd"/>
      <w:r>
        <w:rPr>
          <w:rFonts w:ascii="Arial" w:hAnsi="Arial" w:cs="Arial"/>
          <w:bCs/>
          <w:iCs/>
        </w:rPr>
        <w:t xml:space="preserve"> – 29.000 EUR</w:t>
      </w:r>
    </w:p>
    <w:p w14:paraId="2B7CE24B" w14:textId="77777777" w:rsidR="00D62683" w:rsidRDefault="00D62683" w:rsidP="00D62683">
      <w:p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pomoć Centru za poljoprivredu i ruralni razvoj – 2.700 EUR</w:t>
      </w:r>
    </w:p>
    <w:p w14:paraId="71022C83" w14:textId="77777777" w:rsidR="00D62683" w:rsidRDefault="00D62683" w:rsidP="00D62683">
      <w:p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prijenosi partnerima na dva </w:t>
      </w:r>
      <w:proofErr w:type="spellStart"/>
      <w:r>
        <w:rPr>
          <w:rFonts w:ascii="Arial" w:hAnsi="Arial" w:cs="Arial"/>
          <w:bCs/>
          <w:iCs/>
        </w:rPr>
        <w:t>Interreg</w:t>
      </w:r>
      <w:proofErr w:type="spellEnd"/>
      <w:r>
        <w:rPr>
          <w:rFonts w:ascii="Arial" w:hAnsi="Arial" w:cs="Arial"/>
          <w:bCs/>
          <w:iCs/>
        </w:rPr>
        <w:t xml:space="preserve"> projekta iz ostvarenih bespovratnih sredstava koja se uplaćuju vodećem partneru – 1.173.000 EUR</w:t>
      </w:r>
    </w:p>
    <w:p w14:paraId="7B72928D" w14:textId="77777777" w:rsidR="00D62683" w:rsidRDefault="00D62683" w:rsidP="00693E19">
      <w:pPr>
        <w:rPr>
          <w:rFonts w:ascii="Arial" w:hAnsi="Arial" w:cs="Arial"/>
          <w:b/>
          <w:bCs/>
          <w:iCs/>
        </w:rPr>
      </w:pPr>
    </w:p>
    <w:p w14:paraId="756D19E4" w14:textId="77777777" w:rsidR="001D3A2C" w:rsidRPr="00844452" w:rsidRDefault="001D3A2C" w:rsidP="00693E19">
      <w:pPr>
        <w:rPr>
          <w:rFonts w:ascii="Arial" w:hAnsi="Arial" w:cs="Arial"/>
          <w:b/>
          <w:bCs/>
          <w:iCs/>
        </w:rPr>
      </w:pPr>
      <w:r w:rsidRPr="00844452">
        <w:rPr>
          <w:rFonts w:ascii="Arial" w:hAnsi="Arial" w:cs="Arial"/>
          <w:b/>
          <w:bCs/>
          <w:iCs/>
        </w:rPr>
        <w:t>37 Naknade građanima i kućanstvima</w:t>
      </w:r>
    </w:p>
    <w:p w14:paraId="7587249B" w14:textId="77777777" w:rsidR="00945C3A" w:rsidRDefault="001D3A2C" w:rsidP="00945C3A">
      <w:pPr>
        <w:tabs>
          <w:tab w:val="left" w:pos="720"/>
        </w:tabs>
        <w:spacing w:after="0"/>
        <w:jc w:val="both"/>
        <w:rPr>
          <w:rFonts w:ascii="Arial" w:hAnsi="Arial" w:cs="Arial"/>
          <w:bCs/>
          <w:iCs/>
        </w:rPr>
      </w:pPr>
      <w:r w:rsidRPr="00844452">
        <w:rPr>
          <w:rFonts w:ascii="Arial" w:hAnsi="Arial" w:cs="Arial"/>
          <w:bCs/>
          <w:iCs/>
        </w:rPr>
        <w:t>Nakn</w:t>
      </w:r>
      <w:r w:rsidR="00AF180B" w:rsidRPr="00844452">
        <w:rPr>
          <w:rFonts w:ascii="Arial" w:hAnsi="Arial" w:cs="Arial"/>
          <w:bCs/>
          <w:iCs/>
        </w:rPr>
        <w:t xml:space="preserve">ade građanima i kućanstvima </w:t>
      </w:r>
      <w:r w:rsidR="00767405" w:rsidRPr="00844452">
        <w:rPr>
          <w:rFonts w:ascii="Arial" w:hAnsi="Arial" w:cs="Arial"/>
          <w:bCs/>
          <w:iCs/>
        </w:rPr>
        <w:t xml:space="preserve">planiraju se u iznosu </w:t>
      </w:r>
      <w:r w:rsidR="00300F97">
        <w:rPr>
          <w:rFonts w:ascii="Arial" w:hAnsi="Arial" w:cs="Arial"/>
          <w:bCs/>
          <w:iCs/>
        </w:rPr>
        <w:t>1.161.500</w:t>
      </w:r>
      <w:r w:rsidR="00945C3A" w:rsidRPr="00945C3A">
        <w:rPr>
          <w:rFonts w:ascii="Arial" w:hAnsi="Arial" w:cs="Arial"/>
          <w:bCs/>
          <w:iCs/>
        </w:rPr>
        <w:t xml:space="preserve"> </w:t>
      </w:r>
      <w:r w:rsidR="00DA6793">
        <w:rPr>
          <w:rFonts w:ascii="Arial" w:hAnsi="Arial" w:cs="Arial"/>
          <w:bCs/>
          <w:iCs/>
        </w:rPr>
        <w:t>EUR</w:t>
      </w:r>
      <w:r w:rsidR="00945C3A">
        <w:rPr>
          <w:rFonts w:ascii="Arial" w:hAnsi="Arial" w:cs="Arial"/>
          <w:bCs/>
          <w:iCs/>
        </w:rPr>
        <w:t xml:space="preserve"> </w:t>
      </w:r>
      <w:r w:rsidR="00767405" w:rsidRPr="00844452">
        <w:rPr>
          <w:rFonts w:ascii="Arial" w:hAnsi="Arial" w:cs="Arial"/>
          <w:bCs/>
          <w:iCs/>
        </w:rPr>
        <w:t>od čega</w:t>
      </w:r>
      <w:r w:rsidR="00743AD3" w:rsidRPr="00844452">
        <w:rPr>
          <w:rFonts w:ascii="Arial" w:hAnsi="Arial" w:cs="Arial"/>
          <w:bCs/>
          <w:iCs/>
        </w:rPr>
        <w:t xml:space="preserve"> </w:t>
      </w:r>
      <w:r w:rsidR="00300F97">
        <w:rPr>
          <w:rFonts w:ascii="Arial" w:hAnsi="Arial" w:cs="Arial"/>
          <w:bCs/>
          <w:iCs/>
        </w:rPr>
        <w:t>500</w:t>
      </w:r>
      <w:r w:rsidR="00945C3A">
        <w:rPr>
          <w:rFonts w:ascii="Arial" w:hAnsi="Arial" w:cs="Arial"/>
          <w:bCs/>
          <w:iCs/>
        </w:rPr>
        <w:t>.000</w:t>
      </w:r>
      <w:r w:rsidR="00483AD2" w:rsidRPr="00844452">
        <w:rPr>
          <w:rFonts w:ascii="Arial" w:hAnsi="Arial" w:cs="Arial"/>
          <w:bCs/>
          <w:iCs/>
        </w:rPr>
        <w:t xml:space="preserve"> </w:t>
      </w:r>
      <w:r w:rsidR="00DA6793">
        <w:rPr>
          <w:rFonts w:ascii="Arial" w:hAnsi="Arial" w:cs="Arial"/>
          <w:bCs/>
          <w:iCs/>
        </w:rPr>
        <w:t>EUR</w:t>
      </w:r>
      <w:r w:rsidR="00483AD2" w:rsidRPr="00844452">
        <w:rPr>
          <w:rFonts w:ascii="Arial" w:hAnsi="Arial" w:cs="Arial"/>
          <w:bCs/>
          <w:iCs/>
        </w:rPr>
        <w:t xml:space="preserve"> za sufinanciranje ekonomske cijene vrtića unutar i izvan plana mreže vrtića Grada (ostali vrtići</w:t>
      </w:r>
      <w:r w:rsidR="00106711">
        <w:rPr>
          <w:rFonts w:ascii="Arial" w:hAnsi="Arial" w:cs="Arial"/>
          <w:bCs/>
          <w:iCs/>
        </w:rPr>
        <w:t>,</w:t>
      </w:r>
      <w:r w:rsidR="00106711" w:rsidRPr="00106711">
        <w:rPr>
          <w:rFonts w:ascii="Arial" w:hAnsi="Arial" w:cs="Arial"/>
          <w:bCs/>
          <w:iCs/>
        </w:rPr>
        <w:t xml:space="preserve"> </w:t>
      </w:r>
      <w:r w:rsidR="00106711" w:rsidRPr="00844452">
        <w:rPr>
          <w:rFonts w:ascii="Arial" w:hAnsi="Arial" w:cs="Arial"/>
          <w:bCs/>
          <w:iCs/>
        </w:rPr>
        <w:t>sufinanciranje cijene za drugo i treće dijete, sufinanciranje 10% i 100% po rješenju</w:t>
      </w:r>
      <w:r w:rsidR="00483AD2" w:rsidRPr="00844452">
        <w:rPr>
          <w:rFonts w:ascii="Arial" w:hAnsi="Arial" w:cs="Arial"/>
          <w:bCs/>
          <w:iCs/>
        </w:rPr>
        <w:t>)</w:t>
      </w:r>
      <w:r w:rsidR="00106711">
        <w:rPr>
          <w:rFonts w:ascii="Arial" w:hAnsi="Arial" w:cs="Arial"/>
          <w:bCs/>
          <w:iCs/>
        </w:rPr>
        <w:t xml:space="preserve"> s obzirom na povećanje subvencije tijekom 202</w:t>
      </w:r>
      <w:r w:rsidR="00300F97">
        <w:rPr>
          <w:rFonts w:ascii="Arial" w:hAnsi="Arial" w:cs="Arial"/>
          <w:bCs/>
          <w:iCs/>
        </w:rPr>
        <w:t>5</w:t>
      </w:r>
      <w:r w:rsidR="00106711">
        <w:rPr>
          <w:rFonts w:ascii="Arial" w:hAnsi="Arial" w:cs="Arial"/>
          <w:bCs/>
          <w:iCs/>
        </w:rPr>
        <w:t>. godine</w:t>
      </w:r>
      <w:r w:rsidR="00483AD2" w:rsidRPr="00844452">
        <w:rPr>
          <w:rFonts w:ascii="Arial" w:hAnsi="Arial" w:cs="Arial"/>
          <w:bCs/>
          <w:iCs/>
        </w:rPr>
        <w:t xml:space="preserve">, </w:t>
      </w:r>
      <w:r w:rsidR="00C346A7">
        <w:rPr>
          <w:rFonts w:ascii="Arial" w:hAnsi="Arial" w:cs="Arial"/>
          <w:bCs/>
          <w:iCs/>
        </w:rPr>
        <w:t xml:space="preserve">za </w:t>
      </w:r>
      <w:r w:rsidR="00483AD2" w:rsidRPr="00844452">
        <w:rPr>
          <w:rFonts w:ascii="Arial" w:hAnsi="Arial" w:cs="Arial"/>
          <w:bCs/>
          <w:iCs/>
        </w:rPr>
        <w:t>program socijalne skrbi</w:t>
      </w:r>
      <w:r w:rsidR="00106711">
        <w:rPr>
          <w:rFonts w:ascii="Arial" w:hAnsi="Arial" w:cs="Arial"/>
          <w:bCs/>
          <w:iCs/>
        </w:rPr>
        <w:t xml:space="preserve"> ukupno</w:t>
      </w:r>
      <w:r w:rsidR="00483AD2" w:rsidRPr="00844452">
        <w:rPr>
          <w:rFonts w:ascii="Arial" w:hAnsi="Arial" w:cs="Arial"/>
          <w:bCs/>
          <w:iCs/>
        </w:rPr>
        <w:t xml:space="preserve"> </w:t>
      </w:r>
      <w:r w:rsidR="00300F97">
        <w:rPr>
          <w:rFonts w:ascii="Arial" w:hAnsi="Arial" w:cs="Arial"/>
          <w:bCs/>
          <w:iCs/>
        </w:rPr>
        <w:t>389.850</w:t>
      </w:r>
      <w:r w:rsidR="00945C3A">
        <w:rPr>
          <w:rFonts w:ascii="Arial" w:hAnsi="Arial" w:cs="Arial"/>
          <w:bCs/>
          <w:iCs/>
        </w:rPr>
        <w:t xml:space="preserve"> </w:t>
      </w:r>
      <w:r w:rsidR="00DA6793">
        <w:rPr>
          <w:rFonts w:ascii="Arial" w:hAnsi="Arial" w:cs="Arial"/>
          <w:bCs/>
          <w:iCs/>
        </w:rPr>
        <w:t>EUR</w:t>
      </w:r>
      <w:r w:rsidR="00483AD2" w:rsidRPr="00844452">
        <w:rPr>
          <w:rFonts w:ascii="Arial" w:hAnsi="Arial" w:cs="Arial"/>
          <w:bCs/>
          <w:iCs/>
        </w:rPr>
        <w:t xml:space="preserve"> (medicinska oprema, sufinanciranj</w:t>
      </w:r>
      <w:r w:rsidR="00300F97">
        <w:rPr>
          <w:rFonts w:ascii="Arial" w:hAnsi="Arial" w:cs="Arial"/>
          <w:bCs/>
          <w:iCs/>
        </w:rPr>
        <w:t xml:space="preserve">e troškova stanovanja, </w:t>
      </w:r>
      <w:r w:rsidR="00483AD2" w:rsidRPr="00844452">
        <w:rPr>
          <w:rFonts w:ascii="Arial" w:hAnsi="Arial" w:cs="Arial"/>
          <w:bCs/>
          <w:iCs/>
        </w:rPr>
        <w:t>socijalna pomoć,</w:t>
      </w:r>
      <w:r w:rsidR="00300F97">
        <w:rPr>
          <w:rFonts w:ascii="Arial" w:hAnsi="Arial" w:cs="Arial"/>
          <w:bCs/>
          <w:iCs/>
        </w:rPr>
        <w:t xml:space="preserve"> jednokratne pomoći,</w:t>
      </w:r>
      <w:r w:rsidR="00483AD2" w:rsidRPr="00844452">
        <w:rPr>
          <w:rFonts w:ascii="Arial" w:hAnsi="Arial" w:cs="Arial"/>
          <w:bCs/>
          <w:iCs/>
        </w:rPr>
        <w:t xml:space="preserve"> prijevoz (umirovljenici, socija</w:t>
      </w:r>
      <w:r w:rsidR="00945C3A">
        <w:rPr>
          <w:rFonts w:ascii="Arial" w:hAnsi="Arial" w:cs="Arial"/>
          <w:bCs/>
          <w:iCs/>
        </w:rPr>
        <w:t>lni uvjeti, djeca s teškoćama),</w:t>
      </w:r>
      <w:r w:rsidR="00483AD2" w:rsidRPr="00844452">
        <w:rPr>
          <w:rFonts w:ascii="Arial" w:hAnsi="Arial" w:cs="Arial"/>
          <w:bCs/>
          <w:iCs/>
        </w:rPr>
        <w:t xml:space="preserve"> individualne terapije za djecu s teškoćama, pomoć umirovljen</w:t>
      </w:r>
      <w:r w:rsidR="00AC4BDB" w:rsidRPr="00844452">
        <w:rPr>
          <w:rFonts w:ascii="Arial" w:hAnsi="Arial" w:cs="Arial"/>
          <w:bCs/>
          <w:iCs/>
        </w:rPr>
        <w:t>icima – bonovi za Uskrs i Božić</w:t>
      </w:r>
      <w:r w:rsidR="00483AD2" w:rsidRPr="00844452">
        <w:rPr>
          <w:rFonts w:ascii="Arial" w:hAnsi="Arial" w:cs="Arial"/>
          <w:bCs/>
          <w:iCs/>
        </w:rPr>
        <w:t>, pučk</w:t>
      </w:r>
      <w:r w:rsidR="00C346A7">
        <w:rPr>
          <w:rFonts w:ascii="Arial" w:hAnsi="Arial" w:cs="Arial"/>
          <w:bCs/>
          <w:iCs/>
        </w:rPr>
        <w:t>a kuhinja</w:t>
      </w:r>
      <w:r w:rsidR="00743AD3" w:rsidRPr="00844452">
        <w:rPr>
          <w:rFonts w:ascii="Arial" w:hAnsi="Arial" w:cs="Arial"/>
          <w:bCs/>
          <w:iCs/>
        </w:rPr>
        <w:t xml:space="preserve">). </w:t>
      </w:r>
      <w:r w:rsidR="00945C3A">
        <w:rPr>
          <w:rFonts w:ascii="Arial" w:hAnsi="Arial" w:cs="Arial"/>
          <w:bCs/>
          <w:iCs/>
        </w:rPr>
        <w:t>P</w:t>
      </w:r>
      <w:r w:rsidR="00300F97">
        <w:rPr>
          <w:rFonts w:ascii="Arial" w:hAnsi="Arial" w:cs="Arial"/>
          <w:bCs/>
          <w:iCs/>
        </w:rPr>
        <w:t>laniraju se sredstva u iznosu 60</w:t>
      </w:r>
      <w:r w:rsidR="00945C3A">
        <w:rPr>
          <w:rFonts w:ascii="Arial" w:hAnsi="Arial" w:cs="Arial"/>
          <w:bCs/>
          <w:iCs/>
        </w:rPr>
        <w:t xml:space="preserve">.000 </w:t>
      </w:r>
      <w:r w:rsidR="00DA6793">
        <w:rPr>
          <w:rFonts w:ascii="Arial" w:hAnsi="Arial" w:cs="Arial"/>
          <w:bCs/>
          <w:iCs/>
        </w:rPr>
        <w:t>EUR</w:t>
      </w:r>
      <w:r w:rsidR="00945C3A">
        <w:rPr>
          <w:rFonts w:ascii="Arial" w:hAnsi="Arial" w:cs="Arial"/>
          <w:bCs/>
          <w:iCs/>
        </w:rPr>
        <w:t xml:space="preserve"> za sufinanciranje nabave radnih bilježnica svim učenicima osnovne škole.</w:t>
      </w:r>
    </w:p>
    <w:p w14:paraId="5C9433FC" w14:textId="77777777" w:rsidR="00483AD2" w:rsidRPr="00844452" w:rsidRDefault="00743AD3" w:rsidP="00483AD2">
      <w:pPr>
        <w:tabs>
          <w:tab w:val="left" w:pos="720"/>
        </w:tabs>
        <w:jc w:val="both"/>
        <w:rPr>
          <w:rFonts w:ascii="Arial" w:hAnsi="Arial" w:cs="Arial"/>
          <w:bCs/>
          <w:iCs/>
        </w:rPr>
      </w:pPr>
      <w:r w:rsidRPr="00844452">
        <w:rPr>
          <w:rFonts w:ascii="Arial" w:hAnsi="Arial" w:cs="Arial"/>
          <w:bCs/>
          <w:iCs/>
        </w:rPr>
        <w:t>Osiguravaju se i sredstva za</w:t>
      </w:r>
      <w:r w:rsidR="00483AD2" w:rsidRPr="00844452">
        <w:rPr>
          <w:rFonts w:ascii="Arial" w:hAnsi="Arial" w:cs="Arial"/>
          <w:bCs/>
          <w:iCs/>
        </w:rPr>
        <w:t xml:space="preserve"> potpore za novorođenu djecu</w:t>
      </w:r>
      <w:r w:rsidR="00785234">
        <w:rPr>
          <w:rFonts w:ascii="Arial" w:hAnsi="Arial" w:cs="Arial"/>
          <w:bCs/>
          <w:iCs/>
        </w:rPr>
        <w:t xml:space="preserve"> </w:t>
      </w:r>
      <w:r w:rsidR="00C346A7">
        <w:rPr>
          <w:rFonts w:ascii="Arial" w:hAnsi="Arial" w:cs="Arial"/>
          <w:bCs/>
          <w:iCs/>
        </w:rPr>
        <w:t xml:space="preserve">u iznosu </w:t>
      </w:r>
      <w:r w:rsidR="00300F97">
        <w:rPr>
          <w:rFonts w:ascii="Arial" w:hAnsi="Arial" w:cs="Arial"/>
          <w:bCs/>
          <w:iCs/>
        </w:rPr>
        <w:t>63.000</w:t>
      </w:r>
      <w:r w:rsidR="00945C3A">
        <w:rPr>
          <w:rFonts w:ascii="Arial" w:hAnsi="Arial" w:cs="Arial"/>
          <w:bCs/>
          <w:iCs/>
        </w:rPr>
        <w:t xml:space="preserve"> </w:t>
      </w:r>
      <w:r w:rsidR="00DA6793">
        <w:rPr>
          <w:rFonts w:ascii="Arial" w:hAnsi="Arial" w:cs="Arial"/>
          <w:bCs/>
          <w:iCs/>
        </w:rPr>
        <w:t>EUR</w:t>
      </w:r>
      <w:r w:rsidR="00483AD2" w:rsidRPr="00844452">
        <w:rPr>
          <w:rFonts w:ascii="Arial" w:hAnsi="Arial" w:cs="Arial"/>
          <w:bCs/>
          <w:iCs/>
        </w:rPr>
        <w:t>. Također osiguravaju se sredstva za zdravstvene i preventivne aktivnosti (medicinske usluge, specijalističk</w:t>
      </w:r>
      <w:r w:rsidR="00106711">
        <w:rPr>
          <w:rFonts w:ascii="Arial" w:hAnsi="Arial" w:cs="Arial"/>
          <w:bCs/>
          <w:iCs/>
        </w:rPr>
        <w:t>i pregledi</w:t>
      </w:r>
      <w:r w:rsidR="00483AD2" w:rsidRPr="00844452">
        <w:rPr>
          <w:rFonts w:ascii="Arial" w:hAnsi="Arial" w:cs="Arial"/>
          <w:bCs/>
          <w:iCs/>
        </w:rPr>
        <w:t xml:space="preserve">, </w:t>
      </w:r>
      <w:proofErr w:type="spellStart"/>
      <w:r w:rsidR="00483AD2" w:rsidRPr="00844452">
        <w:rPr>
          <w:rFonts w:ascii="Arial" w:hAnsi="Arial" w:cs="Arial"/>
          <w:bCs/>
          <w:iCs/>
        </w:rPr>
        <w:t>gerontodomaćice</w:t>
      </w:r>
      <w:proofErr w:type="spellEnd"/>
      <w:r w:rsidR="00483AD2" w:rsidRPr="00844452">
        <w:rPr>
          <w:rFonts w:ascii="Arial" w:hAnsi="Arial" w:cs="Arial"/>
          <w:bCs/>
          <w:iCs/>
        </w:rPr>
        <w:t>, palijativna skrb, tjedan zdravlja,</w:t>
      </w:r>
      <w:r w:rsidR="00106711">
        <w:rPr>
          <w:rFonts w:ascii="Arial" w:hAnsi="Arial" w:cs="Arial"/>
          <w:bCs/>
          <w:iCs/>
        </w:rPr>
        <w:t xml:space="preserve"> nastavak programa financiranja prijevoza onkoloških bolesnika</w:t>
      </w:r>
      <w:r w:rsidR="00483AD2" w:rsidRPr="00844452">
        <w:rPr>
          <w:rFonts w:ascii="Arial" w:hAnsi="Arial" w:cs="Arial"/>
          <w:bCs/>
          <w:iCs/>
        </w:rPr>
        <w:t xml:space="preserve"> itd.) u iznosu </w:t>
      </w:r>
      <w:r w:rsidR="00300F97">
        <w:rPr>
          <w:rFonts w:ascii="Arial" w:hAnsi="Arial" w:cs="Arial"/>
          <w:bCs/>
          <w:iCs/>
        </w:rPr>
        <w:t>78</w:t>
      </w:r>
      <w:r w:rsidR="00106711">
        <w:rPr>
          <w:rFonts w:ascii="Arial" w:hAnsi="Arial" w:cs="Arial"/>
          <w:bCs/>
          <w:iCs/>
        </w:rPr>
        <w:t>.300</w:t>
      </w:r>
      <w:r w:rsidR="00483AD2" w:rsidRPr="00844452">
        <w:rPr>
          <w:rFonts w:ascii="Arial" w:hAnsi="Arial" w:cs="Arial"/>
          <w:bCs/>
          <w:iCs/>
        </w:rPr>
        <w:t xml:space="preserve"> </w:t>
      </w:r>
      <w:r w:rsidR="00DA6793">
        <w:rPr>
          <w:rFonts w:ascii="Arial" w:hAnsi="Arial" w:cs="Arial"/>
          <w:bCs/>
          <w:iCs/>
        </w:rPr>
        <w:t>EUR</w:t>
      </w:r>
      <w:r w:rsidR="002E4025">
        <w:rPr>
          <w:rFonts w:ascii="Arial" w:hAnsi="Arial" w:cs="Arial"/>
          <w:bCs/>
          <w:iCs/>
        </w:rPr>
        <w:t xml:space="preserve"> </w:t>
      </w:r>
      <w:r w:rsidR="00471067" w:rsidRPr="00844452">
        <w:rPr>
          <w:rFonts w:ascii="Arial" w:hAnsi="Arial" w:cs="Arial"/>
          <w:bCs/>
          <w:iCs/>
        </w:rPr>
        <w:t xml:space="preserve">kao i sredstva za stipendije </w:t>
      </w:r>
      <w:r w:rsidRPr="00844452">
        <w:rPr>
          <w:rFonts w:ascii="Arial" w:hAnsi="Arial" w:cs="Arial"/>
          <w:bCs/>
          <w:iCs/>
        </w:rPr>
        <w:t xml:space="preserve">učenika i studenata u </w:t>
      </w:r>
      <w:r w:rsidR="00106711">
        <w:rPr>
          <w:rFonts w:ascii="Arial" w:hAnsi="Arial" w:cs="Arial"/>
          <w:bCs/>
          <w:iCs/>
        </w:rPr>
        <w:t>i</w:t>
      </w:r>
      <w:r w:rsidRPr="00844452">
        <w:rPr>
          <w:rFonts w:ascii="Arial" w:hAnsi="Arial" w:cs="Arial"/>
          <w:bCs/>
          <w:iCs/>
        </w:rPr>
        <w:t xml:space="preserve">znosu </w:t>
      </w:r>
      <w:r w:rsidR="00300F97">
        <w:rPr>
          <w:rFonts w:ascii="Arial" w:hAnsi="Arial" w:cs="Arial"/>
          <w:bCs/>
          <w:iCs/>
        </w:rPr>
        <w:t>70</w:t>
      </w:r>
      <w:r w:rsidR="00945C3A">
        <w:rPr>
          <w:rFonts w:ascii="Arial" w:hAnsi="Arial" w:cs="Arial"/>
          <w:bCs/>
          <w:iCs/>
        </w:rPr>
        <w:t xml:space="preserve">.000 </w:t>
      </w:r>
      <w:r w:rsidR="00DA6793">
        <w:rPr>
          <w:rFonts w:ascii="Arial" w:hAnsi="Arial" w:cs="Arial"/>
          <w:bCs/>
          <w:iCs/>
        </w:rPr>
        <w:t>EUR</w:t>
      </w:r>
      <w:r w:rsidR="00483AD2" w:rsidRPr="00844452">
        <w:rPr>
          <w:rFonts w:ascii="Arial" w:hAnsi="Arial" w:cs="Arial"/>
          <w:bCs/>
          <w:iCs/>
        </w:rPr>
        <w:t>.</w:t>
      </w:r>
      <w:r w:rsidRPr="00844452">
        <w:rPr>
          <w:rFonts w:ascii="Arial" w:hAnsi="Arial" w:cs="Arial"/>
          <w:bCs/>
          <w:iCs/>
        </w:rPr>
        <w:t xml:space="preserve"> </w:t>
      </w:r>
    </w:p>
    <w:p w14:paraId="3C9B371E" w14:textId="1CF4BD49" w:rsidR="001D3A2C" w:rsidRPr="00844452" w:rsidRDefault="00567598" w:rsidP="00483AD2">
      <w:pPr>
        <w:tabs>
          <w:tab w:val="left" w:pos="720"/>
        </w:tabs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38 Tekuće donacije</w:t>
      </w:r>
    </w:p>
    <w:p w14:paraId="299E5B4F" w14:textId="60233803" w:rsidR="001D3A2C" w:rsidRDefault="00567598" w:rsidP="00B86227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Tekuće donacije</w:t>
      </w:r>
      <w:r w:rsidR="001D3A2C" w:rsidRPr="00844452">
        <w:rPr>
          <w:rFonts w:ascii="Arial" w:hAnsi="Arial" w:cs="Arial"/>
          <w:iCs/>
        </w:rPr>
        <w:t xml:space="preserve"> </w:t>
      </w:r>
      <w:r w:rsidR="007B5384" w:rsidRPr="00844452">
        <w:rPr>
          <w:rFonts w:ascii="Arial" w:hAnsi="Arial" w:cs="Arial"/>
          <w:iCs/>
        </w:rPr>
        <w:t xml:space="preserve">planiraju se u iznosu </w:t>
      </w:r>
      <w:r w:rsidR="00260DAD">
        <w:rPr>
          <w:rFonts w:ascii="Arial" w:hAnsi="Arial" w:cs="Arial"/>
          <w:iCs/>
        </w:rPr>
        <w:t>1.161</w:t>
      </w:r>
      <w:r w:rsidR="00300F97">
        <w:rPr>
          <w:rFonts w:ascii="Arial" w:hAnsi="Arial" w:cs="Arial"/>
          <w:iCs/>
        </w:rPr>
        <w:t xml:space="preserve">.810,68 </w:t>
      </w:r>
      <w:r w:rsidR="00DA6793">
        <w:rPr>
          <w:rFonts w:ascii="Arial" w:hAnsi="Arial" w:cs="Arial"/>
          <w:iCs/>
        </w:rPr>
        <w:t>EUR</w:t>
      </w:r>
      <w:r w:rsidR="007B5384" w:rsidRPr="00844452">
        <w:rPr>
          <w:rFonts w:ascii="Arial" w:hAnsi="Arial" w:cs="Arial"/>
          <w:iCs/>
        </w:rPr>
        <w:t xml:space="preserve"> od čega tekućih donacija </w:t>
      </w:r>
      <w:r w:rsidR="00006EA3">
        <w:rPr>
          <w:rFonts w:ascii="Arial" w:hAnsi="Arial" w:cs="Arial"/>
          <w:iCs/>
        </w:rPr>
        <w:t xml:space="preserve">za </w:t>
      </w:r>
      <w:r w:rsidR="00686926" w:rsidRPr="00844452">
        <w:rPr>
          <w:rFonts w:ascii="Arial" w:hAnsi="Arial" w:cs="Arial"/>
          <w:iCs/>
        </w:rPr>
        <w:t>Crveni križ</w:t>
      </w:r>
      <w:r w:rsidR="00B61F69">
        <w:rPr>
          <w:rFonts w:ascii="Arial" w:hAnsi="Arial" w:cs="Arial"/>
          <w:iCs/>
        </w:rPr>
        <w:t xml:space="preserve"> </w:t>
      </w:r>
      <w:r w:rsidR="00300F97">
        <w:rPr>
          <w:rFonts w:ascii="Arial" w:hAnsi="Arial" w:cs="Arial"/>
          <w:iCs/>
        </w:rPr>
        <w:t>63.354,53</w:t>
      </w:r>
      <w:r w:rsidR="00B61F69">
        <w:rPr>
          <w:rFonts w:ascii="Arial" w:hAnsi="Arial" w:cs="Arial"/>
          <w:iCs/>
        </w:rPr>
        <w:t xml:space="preserve"> </w:t>
      </w:r>
      <w:r w:rsidR="00DA6793">
        <w:rPr>
          <w:rFonts w:ascii="Arial" w:hAnsi="Arial" w:cs="Arial"/>
          <w:iCs/>
        </w:rPr>
        <w:t>EUR</w:t>
      </w:r>
      <w:r w:rsidR="00686926" w:rsidRPr="00844452">
        <w:rPr>
          <w:rFonts w:ascii="Arial" w:hAnsi="Arial" w:cs="Arial"/>
          <w:iCs/>
        </w:rPr>
        <w:t>, TZ Grada Kastva</w:t>
      </w:r>
      <w:r w:rsidR="00483AD2" w:rsidRPr="00844452">
        <w:rPr>
          <w:rFonts w:ascii="Arial" w:hAnsi="Arial" w:cs="Arial"/>
          <w:iCs/>
        </w:rPr>
        <w:t xml:space="preserve"> – redovan rad</w:t>
      </w:r>
      <w:r w:rsidR="00300F97">
        <w:rPr>
          <w:rFonts w:ascii="Arial" w:hAnsi="Arial" w:cs="Arial"/>
          <w:iCs/>
        </w:rPr>
        <w:t xml:space="preserve"> 110.500 EUR i organizaciju</w:t>
      </w:r>
      <w:r w:rsidR="00483AD2" w:rsidRPr="00844452">
        <w:rPr>
          <w:rFonts w:ascii="Arial" w:hAnsi="Arial" w:cs="Arial"/>
          <w:iCs/>
        </w:rPr>
        <w:t xml:space="preserve"> manifestacija</w:t>
      </w:r>
      <w:r w:rsidR="00300F97">
        <w:rPr>
          <w:rFonts w:ascii="Arial" w:hAnsi="Arial" w:cs="Arial"/>
          <w:iCs/>
        </w:rPr>
        <w:t xml:space="preserve"> (Pust, B</w:t>
      </w:r>
      <w:r w:rsidR="00B61F69">
        <w:rPr>
          <w:rFonts w:ascii="Arial" w:hAnsi="Arial" w:cs="Arial"/>
          <w:iCs/>
        </w:rPr>
        <w:t>ela nedeja, Advent</w:t>
      </w:r>
      <w:r w:rsidR="00006EA3">
        <w:rPr>
          <w:rFonts w:ascii="Arial" w:hAnsi="Arial" w:cs="Arial"/>
          <w:iCs/>
        </w:rPr>
        <w:t xml:space="preserve">, JRBF) </w:t>
      </w:r>
      <w:r w:rsidR="00300F97">
        <w:rPr>
          <w:rFonts w:ascii="Arial" w:hAnsi="Arial" w:cs="Arial"/>
          <w:iCs/>
        </w:rPr>
        <w:t>93</w:t>
      </w:r>
      <w:r w:rsidR="00B55A9F">
        <w:rPr>
          <w:rFonts w:ascii="Arial" w:hAnsi="Arial" w:cs="Arial"/>
          <w:iCs/>
        </w:rPr>
        <w:t>.000</w:t>
      </w:r>
      <w:r w:rsidR="00B61F69">
        <w:rPr>
          <w:rFonts w:ascii="Arial" w:hAnsi="Arial" w:cs="Arial"/>
          <w:iCs/>
        </w:rPr>
        <w:t xml:space="preserve"> </w:t>
      </w:r>
      <w:r w:rsidR="00DA6793">
        <w:rPr>
          <w:rFonts w:ascii="Arial" w:hAnsi="Arial" w:cs="Arial"/>
          <w:iCs/>
        </w:rPr>
        <w:t>EUR</w:t>
      </w:r>
      <w:r w:rsidR="00B61F69">
        <w:rPr>
          <w:rFonts w:ascii="Arial" w:hAnsi="Arial" w:cs="Arial"/>
          <w:iCs/>
        </w:rPr>
        <w:t xml:space="preserve">, </w:t>
      </w:r>
      <w:r w:rsidR="00B55A9F">
        <w:rPr>
          <w:rFonts w:ascii="Arial" w:hAnsi="Arial" w:cs="Arial"/>
          <w:iCs/>
        </w:rPr>
        <w:t xml:space="preserve">za </w:t>
      </w:r>
      <w:r w:rsidR="00B61F69">
        <w:rPr>
          <w:rFonts w:ascii="Arial" w:hAnsi="Arial" w:cs="Arial"/>
          <w:iCs/>
        </w:rPr>
        <w:t>DVD</w:t>
      </w:r>
      <w:r w:rsidR="00B55A9F">
        <w:rPr>
          <w:rFonts w:ascii="Arial" w:hAnsi="Arial" w:cs="Arial"/>
          <w:iCs/>
        </w:rPr>
        <w:t xml:space="preserve"> sredstva u iznosu </w:t>
      </w:r>
      <w:r w:rsidR="00300F97">
        <w:rPr>
          <w:rFonts w:ascii="Arial" w:hAnsi="Arial" w:cs="Arial"/>
          <w:iCs/>
        </w:rPr>
        <w:t>146.831,15</w:t>
      </w:r>
      <w:r w:rsidR="00B61F69">
        <w:rPr>
          <w:rFonts w:ascii="Arial" w:hAnsi="Arial" w:cs="Arial"/>
          <w:iCs/>
        </w:rPr>
        <w:t xml:space="preserve"> </w:t>
      </w:r>
      <w:r w:rsidR="00DA6793">
        <w:rPr>
          <w:rFonts w:ascii="Arial" w:hAnsi="Arial" w:cs="Arial"/>
          <w:iCs/>
        </w:rPr>
        <w:t>EUR</w:t>
      </w:r>
      <w:r w:rsidR="00686926" w:rsidRPr="00844452">
        <w:rPr>
          <w:rFonts w:ascii="Arial" w:hAnsi="Arial" w:cs="Arial"/>
          <w:iCs/>
        </w:rPr>
        <w:t xml:space="preserve">, </w:t>
      </w:r>
      <w:r w:rsidR="00B55A9F">
        <w:rPr>
          <w:rFonts w:ascii="Arial" w:hAnsi="Arial" w:cs="Arial"/>
          <w:iCs/>
        </w:rPr>
        <w:t>povećanje sredstava za programe</w:t>
      </w:r>
      <w:r w:rsidR="00686926" w:rsidRPr="00844452">
        <w:rPr>
          <w:rFonts w:ascii="Arial" w:hAnsi="Arial" w:cs="Arial"/>
          <w:iCs/>
        </w:rPr>
        <w:t xml:space="preserve"> u području sporta, kulture i ostalih</w:t>
      </w:r>
      <w:r w:rsidR="00483AD2" w:rsidRPr="00844452">
        <w:rPr>
          <w:rFonts w:ascii="Arial" w:hAnsi="Arial" w:cs="Arial"/>
          <w:iCs/>
        </w:rPr>
        <w:t xml:space="preserve"> programa</w:t>
      </w:r>
      <w:r w:rsidR="00B55A9F">
        <w:rPr>
          <w:rFonts w:ascii="Arial" w:hAnsi="Arial" w:cs="Arial"/>
          <w:iCs/>
        </w:rPr>
        <w:t>, ukupno</w:t>
      </w:r>
      <w:r w:rsidR="00006EA3">
        <w:rPr>
          <w:rFonts w:ascii="Arial" w:hAnsi="Arial" w:cs="Arial"/>
          <w:iCs/>
        </w:rPr>
        <w:t xml:space="preserve"> </w:t>
      </w:r>
      <w:r w:rsidR="00300F97">
        <w:rPr>
          <w:rFonts w:ascii="Arial" w:hAnsi="Arial" w:cs="Arial"/>
          <w:iCs/>
        </w:rPr>
        <w:t>279.000</w:t>
      </w:r>
      <w:r w:rsidR="00B61F69">
        <w:rPr>
          <w:rFonts w:ascii="Arial" w:hAnsi="Arial" w:cs="Arial"/>
          <w:iCs/>
        </w:rPr>
        <w:t xml:space="preserve"> </w:t>
      </w:r>
      <w:r w:rsidR="00DA6793">
        <w:rPr>
          <w:rFonts w:ascii="Arial" w:hAnsi="Arial" w:cs="Arial"/>
          <w:iCs/>
        </w:rPr>
        <w:t>EUR</w:t>
      </w:r>
      <w:r w:rsidR="00483AD2" w:rsidRPr="00844452">
        <w:rPr>
          <w:rFonts w:ascii="Arial" w:hAnsi="Arial" w:cs="Arial"/>
          <w:iCs/>
        </w:rPr>
        <w:t xml:space="preserve">, </w:t>
      </w:r>
      <w:r w:rsidR="00B55A9F">
        <w:rPr>
          <w:rFonts w:ascii="Arial" w:hAnsi="Arial" w:cs="Arial"/>
          <w:iCs/>
        </w:rPr>
        <w:t xml:space="preserve">sredstava za </w:t>
      </w:r>
      <w:r w:rsidR="00483AD2" w:rsidRPr="00844452">
        <w:rPr>
          <w:rFonts w:ascii="Arial" w:hAnsi="Arial" w:cs="Arial"/>
          <w:iCs/>
        </w:rPr>
        <w:t>političke stranke</w:t>
      </w:r>
      <w:r w:rsidR="00B55A9F">
        <w:rPr>
          <w:rFonts w:ascii="Arial" w:hAnsi="Arial" w:cs="Arial"/>
          <w:iCs/>
        </w:rPr>
        <w:t xml:space="preserve"> </w:t>
      </w:r>
      <w:r w:rsidR="00300F97">
        <w:rPr>
          <w:rFonts w:ascii="Arial" w:hAnsi="Arial" w:cs="Arial"/>
          <w:iCs/>
        </w:rPr>
        <w:t>36.000</w:t>
      </w:r>
      <w:r w:rsidR="00B61F69">
        <w:rPr>
          <w:rFonts w:ascii="Arial" w:hAnsi="Arial" w:cs="Arial"/>
          <w:iCs/>
        </w:rPr>
        <w:t xml:space="preserve"> </w:t>
      </w:r>
      <w:r w:rsidR="00DA6793">
        <w:rPr>
          <w:rFonts w:ascii="Arial" w:hAnsi="Arial" w:cs="Arial"/>
          <w:iCs/>
        </w:rPr>
        <w:t>EUR</w:t>
      </w:r>
      <w:r w:rsidR="00483AD2" w:rsidRPr="00844452">
        <w:rPr>
          <w:rFonts w:ascii="Arial" w:hAnsi="Arial" w:cs="Arial"/>
          <w:iCs/>
        </w:rPr>
        <w:t xml:space="preserve">, </w:t>
      </w:r>
      <w:r w:rsidR="00B55A9F">
        <w:rPr>
          <w:rFonts w:ascii="Arial" w:hAnsi="Arial" w:cs="Arial"/>
          <w:iCs/>
        </w:rPr>
        <w:t xml:space="preserve">za </w:t>
      </w:r>
      <w:r w:rsidR="00483AD2" w:rsidRPr="00844452">
        <w:rPr>
          <w:rFonts w:ascii="Arial" w:hAnsi="Arial" w:cs="Arial"/>
          <w:iCs/>
        </w:rPr>
        <w:t>Kastafsko kulturno leto</w:t>
      </w:r>
      <w:r w:rsidR="00B55A9F">
        <w:rPr>
          <w:rFonts w:ascii="Arial" w:hAnsi="Arial" w:cs="Arial"/>
          <w:iCs/>
        </w:rPr>
        <w:t xml:space="preserve"> 65.300</w:t>
      </w:r>
      <w:r w:rsidR="00B61F69">
        <w:rPr>
          <w:rFonts w:ascii="Arial" w:hAnsi="Arial" w:cs="Arial"/>
          <w:iCs/>
        </w:rPr>
        <w:t xml:space="preserve"> </w:t>
      </w:r>
      <w:r w:rsidR="00DA6793">
        <w:rPr>
          <w:rFonts w:ascii="Arial" w:hAnsi="Arial" w:cs="Arial"/>
          <w:iCs/>
        </w:rPr>
        <w:t>EUR</w:t>
      </w:r>
      <w:r w:rsidR="00483AD2" w:rsidRPr="00844452">
        <w:rPr>
          <w:rFonts w:ascii="Arial" w:hAnsi="Arial" w:cs="Arial"/>
          <w:iCs/>
        </w:rPr>
        <w:t>,</w:t>
      </w:r>
      <w:r w:rsidR="00743AD3" w:rsidRPr="00844452">
        <w:rPr>
          <w:rFonts w:ascii="Arial" w:hAnsi="Arial" w:cs="Arial"/>
          <w:iCs/>
        </w:rPr>
        <w:t xml:space="preserve"> MIK</w:t>
      </w:r>
      <w:r w:rsidR="00300F97">
        <w:rPr>
          <w:rFonts w:ascii="Arial" w:hAnsi="Arial" w:cs="Arial"/>
          <w:iCs/>
        </w:rPr>
        <w:t xml:space="preserve"> 15.675</w:t>
      </w:r>
      <w:r w:rsidR="00B61F69">
        <w:rPr>
          <w:rFonts w:ascii="Arial" w:hAnsi="Arial" w:cs="Arial"/>
          <w:iCs/>
        </w:rPr>
        <w:t xml:space="preserve"> </w:t>
      </w:r>
      <w:r w:rsidR="00DA6793">
        <w:rPr>
          <w:rFonts w:ascii="Arial" w:hAnsi="Arial" w:cs="Arial"/>
          <w:iCs/>
        </w:rPr>
        <w:t>EUR</w:t>
      </w:r>
      <w:r w:rsidR="00743AD3" w:rsidRPr="00844452">
        <w:rPr>
          <w:rFonts w:ascii="Arial" w:hAnsi="Arial" w:cs="Arial"/>
          <w:iCs/>
        </w:rPr>
        <w:t xml:space="preserve">, </w:t>
      </w:r>
      <w:r w:rsidR="000342A3">
        <w:rPr>
          <w:rFonts w:ascii="Arial" w:hAnsi="Arial" w:cs="Arial"/>
          <w:iCs/>
        </w:rPr>
        <w:t xml:space="preserve">HGSS </w:t>
      </w:r>
      <w:r w:rsidR="00B86227">
        <w:rPr>
          <w:rFonts w:ascii="Arial" w:hAnsi="Arial" w:cs="Arial"/>
          <w:iCs/>
        </w:rPr>
        <w:t>povećanje na 10.0</w:t>
      </w:r>
      <w:r w:rsidR="000342A3">
        <w:rPr>
          <w:rFonts w:ascii="Arial" w:hAnsi="Arial" w:cs="Arial"/>
          <w:iCs/>
        </w:rPr>
        <w:t>00 EU</w:t>
      </w:r>
      <w:r w:rsidR="00B86227">
        <w:rPr>
          <w:rFonts w:ascii="Arial" w:hAnsi="Arial" w:cs="Arial"/>
          <w:iCs/>
        </w:rPr>
        <w:t>R, izložbu inovatora 4.0</w:t>
      </w:r>
      <w:r w:rsidR="000342A3">
        <w:rPr>
          <w:rFonts w:ascii="Arial" w:hAnsi="Arial" w:cs="Arial"/>
          <w:iCs/>
        </w:rPr>
        <w:t xml:space="preserve">00 EUR, zadnje </w:t>
      </w:r>
      <w:proofErr w:type="spellStart"/>
      <w:r w:rsidR="000342A3">
        <w:rPr>
          <w:rFonts w:ascii="Arial" w:hAnsi="Arial" w:cs="Arial"/>
          <w:iCs/>
        </w:rPr>
        <w:t>p</w:t>
      </w:r>
      <w:r w:rsidR="00B86227">
        <w:rPr>
          <w:rFonts w:ascii="Arial" w:hAnsi="Arial" w:cs="Arial"/>
          <w:iCs/>
        </w:rPr>
        <w:t>olne</w:t>
      </w:r>
      <w:proofErr w:type="spellEnd"/>
      <w:r w:rsidR="00B86227">
        <w:rPr>
          <w:rFonts w:ascii="Arial" w:hAnsi="Arial" w:cs="Arial"/>
          <w:iCs/>
        </w:rPr>
        <w:t xml:space="preserve"> </w:t>
      </w:r>
      <w:proofErr w:type="spellStart"/>
      <w:r w:rsidR="00B86227">
        <w:rPr>
          <w:rFonts w:ascii="Arial" w:hAnsi="Arial" w:cs="Arial"/>
          <w:iCs/>
        </w:rPr>
        <w:t>va</w:t>
      </w:r>
      <w:proofErr w:type="spellEnd"/>
      <w:r w:rsidR="00B86227">
        <w:rPr>
          <w:rFonts w:ascii="Arial" w:hAnsi="Arial" w:cs="Arial"/>
          <w:iCs/>
        </w:rPr>
        <w:t xml:space="preserve"> </w:t>
      </w:r>
      <w:proofErr w:type="spellStart"/>
      <w:r w:rsidR="00B86227">
        <w:rPr>
          <w:rFonts w:ascii="Arial" w:hAnsi="Arial" w:cs="Arial"/>
          <w:iCs/>
        </w:rPr>
        <w:t>Kastve</w:t>
      </w:r>
      <w:proofErr w:type="spellEnd"/>
      <w:r w:rsidR="00B86227">
        <w:rPr>
          <w:rFonts w:ascii="Arial" w:hAnsi="Arial" w:cs="Arial"/>
          <w:iCs/>
        </w:rPr>
        <w:t xml:space="preserve"> 2.000 EUR, Udruzi</w:t>
      </w:r>
      <w:r w:rsidR="000342A3">
        <w:rPr>
          <w:rFonts w:ascii="Arial" w:hAnsi="Arial" w:cs="Arial"/>
          <w:iCs/>
        </w:rPr>
        <w:t xml:space="preserve"> umirovljenika za specijalističke preglede 3.200 EUR itd</w:t>
      </w:r>
      <w:r w:rsidR="00686926" w:rsidRPr="00844452">
        <w:rPr>
          <w:rFonts w:ascii="Arial" w:hAnsi="Arial" w:cs="Arial"/>
          <w:iCs/>
        </w:rPr>
        <w:t>.</w:t>
      </w:r>
      <w:r w:rsidR="000342A3">
        <w:rPr>
          <w:rFonts w:ascii="Arial" w:hAnsi="Arial" w:cs="Arial"/>
          <w:iCs/>
        </w:rPr>
        <w:t xml:space="preserve"> </w:t>
      </w:r>
      <w:r w:rsidR="00B86227">
        <w:rPr>
          <w:rFonts w:ascii="Arial" w:hAnsi="Arial" w:cs="Arial"/>
          <w:iCs/>
        </w:rPr>
        <w:t xml:space="preserve">Za komunalno društvo Kastav-Viškovo </w:t>
      </w:r>
      <w:r w:rsidR="00260DAD">
        <w:rPr>
          <w:rFonts w:ascii="Arial" w:hAnsi="Arial" w:cs="Arial"/>
          <w:iCs/>
        </w:rPr>
        <w:t>planiraju se sredstva u iznosu 2</w:t>
      </w:r>
      <w:r w:rsidR="00B86227">
        <w:rPr>
          <w:rFonts w:ascii="Arial" w:hAnsi="Arial" w:cs="Arial"/>
          <w:iCs/>
        </w:rPr>
        <w:t>4.000 EUR te za KD VIK za izgradnju vodovodnih ogranaka 200.000 EUR</w:t>
      </w:r>
      <w:r w:rsidR="00695541" w:rsidRPr="00844452">
        <w:rPr>
          <w:rFonts w:ascii="Arial" w:hAnsi="Arial" w:cs="Arial"/>
          <w:iCs/>
        </w:rPr>
        <w:t>.</w:t>
      </w:r>
      <w:r w:rsidR="00B86227">
        <w:rPr>
          <w:rFonts w:ascii="Arial" w:hAnsi="Arial" w:cs="Arial"/>
          <w:iCs/>
        </w:rPr>
        <w:t xml:space="preserve"> Za dva </w:t>
      </w:r>
      <w:proofErr w:type="spellStart"/>
      <w:r w:rsidR="00B86227">
        <w:rPr>
          <w:rFonts w:ascii="Arial" w:hAnsi="Arial" w:cs="Arial"/>
          <w:iCs/>
        </w:rPr>
        <w:t>Interreg</w:t>
      </w:r>
      <w:proofErr w:type="spellEnd"/>
      <w:r w:rsidR="00B86227">
        <w:rPr>
          <w:rFonts w:ascii="Arial" w:hAnsi="Arial" w:cs="Arial"/>
          <w:iCs/>
        </w:rPr>
        <w:t xml:space="preserve"> projekta partnerima se planiraju donacije iz EU sredstava u iznosu 62.200 EUR, a iz Erasmusa 6.750 EUR.</w:t>
      </w:r>
    </w:p>
    <w:p w14:paraId="3B219E45" w14:textId="77777777" w:rsidR="00B86227" w:rsidRPr="00844452" w:rsidRDefault="00B86227" w:rsidP="00B86227">
      <w:pPr>
        <w:spacing w:after="0"/>
        <w:jc w:val="both"/>
        <w:rPr>
          <w:rFonts w:ascii="Arial" w:hAnsi="Arial" w:cs="Arial"/>
          <w:iCs/>
        </w:rPr>
      </w:pPr>
    </w:p>
    <w:p w14:paraId="13C19C3A" w14:textId="77777777" w:rsidR="001D3A2C" w:rsidRPr="00844452" w:rsidRDefault="001D3A2C" w:rsidP="00693E1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 w:rsidRPr="00844452">
        <w:rPr>
          <w:rFonts w:ascii="Arial" w:hAnsi="Arial" w:cs="Arial"/>
          <w:b/>
          <w:bCs/>
          <w:iCs/>
        </w:rPr>
        <w:t xml:space="preserve">41 Rashodi za nabavu </w:t>
      </w:r>
      <w:proofErr w:type="spellStart"/>
      <w:r w:rsidRPr="00844452">
        <w:rPr>
          <w:rFonts w:ascii="Arial" w:hAnsi="Arial" w:cs="Arial"/>
          <w:b/>
          <w:bCs/>
          <w:iCs/>
        </w:rPr>
        <w:t>neproizvedene</w:t>
      </w:r>
      <w:proofErr w:type="spellEnd"/>
      <w:r w:rsidRPr="00844452">
        <w:rPr>
          <w:rFonts w:ascii="Arial" w:hAnsi="Arial" w:cs="Arial"/>
          <w:b/>
          <w:bCs/>
          <w:iCs/>
        </w:rPr>
        <w:t xml:space="preserve"> imovine</w:t>
      </w:r>
    </w:p>
    <w:p w14:paraId="05932AC6" w14:textId="48460459" w:rsidR="001D3A2C" w:rsidRDefault="001D3A2C" w:rsidP="001D3A2C">
      <w:pPr>
        <w:jc w:val="both"/>
        <w:rPr>
          <w:rFonts w:ascii="Arial" w:hAnsi="Arial" w:cs="Arial"/>
          <w:bCs/>
          <w:iCs/>
        </w:rPr>
      </w:pPr>
      <w:r w:rsidRPr="00844452">
        <w:rPr>
          <w:rFonts w:ascii="Arial" w:hAnsi="Arial" w:cs="Arial"/>
          <w:bCs/>
          <w:iCs/>
        </w:rPr>
        <w:t xml:space="preserve">Rashodi za nabavu </w:t>
      </w:r>
      <w:proofErr w:type="spellStart"/>
      <w:r w:rsidRPr="00844452">
        <w:rPr>
          <w:rFonts w:ascii="Arial" w:hAnsi="Arial" w:cs="Arial"/>
          <w:bCs/>
          <w:iCs/>
        </w:rPr>
        <w:t>neproizvedene</w:t>
      </w:r>
      <w:proofErr w:type="spellEnd"/>
      <w:r w:rsidRPr="00844452">
        <w:rPr>
          <w:rFonts w:ascii="Arial" w:hAnsi="Arial" w:cs="Arial"/>
          <w:bCs/>
          <w:iCs/>
        </w:rPr>
        <w:t xml:space="preserve"> d</w:t>
      </w:r>
      <w:r w:rsidR="00391D34" w:rsidRPr="00844452">
        <w:rPr>
          <w:rFonts w:ascii="Arial" w:hAnsi="Arial" w:cs="Arial"/>
          <w:bCs/>
          <w:iCs/>
        </w:rPr>
        <w:t xml:space="preserve">ugotrajne imovine </w:t>
      </w:r>
      <w:r w:rsidR="0073785C" w:rsidRPr="00844452">
        <w:rPr>
          <w:rFonts w:ascii="Arial" w:hAnsi="Arial" w:cs="Arial"/>
          <w:bCs/>
          <w:iCs/>
        </w:rPr>
        <w:t>planiraju se u iznosu</w:t>
      </w:r>
      <w:r w:rsidR="000342A3">
        <w:rPr>
          <w:rFonts w:ascii="Arial" w:hAnsi="Arial" w:cs="Arial"/>
          <w:bCs/>
          <w:iCs/>
        </w:rPr>
        <w:t xml:space="preserve"> </w:t>
      </w:r>
      <w:r w:rsidR="00260DAD">
        <w:rPr>
          <w:rFonts w:ascii="Arial" w:hAnsi="Arial" w:cs="Arial"/>
          <w:bCs/>
          <w:iCs/>
        </w:rPr>
        <w:t>1.54</w:t>
      </w:r>
      <w:r w:rsidR="00B86227">
        <w:rPr>
          <w:rFonts w:ascii="Arial" w:hAnsi="Arial" w:cs="Arial"/>
          <w:bCs/>
          <w:iCs/>
        </w:rPr>
        <w:t>1.500</w:t>
      </w:r>
      <w:r w:rsidR="000342A3">
        <w:rPr>
          <w:rFonts w:ascii="Arial" w:hAnsi="Arial" w:cs="Arial"/>
          <w:bCs/>
          <w:iCs/>
        </w:rPr>
        <w:t xml:space="preserve"> </w:t>
      </w:r>
      <w:r w:rsidR="00DA6793">
        <w:rPr>
          <w:rFonts w:ascii="Arial" w:hAnsi="Arial" w:cs="Arial"/>
          <w:bCs/>
          <w:iCs/>
        </w:rPr>
        <w:t>EUR</w:t>
      </w:r>
      <w:r w:rsidR="0073785C" w:rsidRPr="00844452">
        <w:rPr>
          <w:rFonts w:ascii="Arial" w:hAnsi="Arial" w:cs="Arial"/>
          <w:bCs/>
          <w:iCs/>
        </w:rPr>
        <w:t xml:space="preserve"> za kupnju</w:t>
      </w:r>
      <w:r w:rsidR="005418F4" w:rsidRPr="00844452">
        <w:rPr>
          <w:rFonts w:ascii="Arial" w:hAnsi="Arial" w:cs="Arial"/>
          <w:bCs/>
          <w:iCs/>
        </w:rPr>
        <w:t>/zamjenu</w:t>
      </w:r>
      <w:r w:rsidR="0073785C" w:rsidRPr="00844452">
        <w:rPr>
          <w:rFonts w:ascii="Arial" w:hAnsi="Arial" w:cs="Arial"/>
          <w:bCs/>
          <w:iCs/>
        </w:rPr>
        <w:t xml:space="preserve"> zemljišta</w:t>
      </w:r>
      <w:r w:rsidR="00B86227">
        <w:rPr>
          <w:rFonts w:ascii="Arial" w:hAnsi="Arial" w:cs="Arial"/>
          <w:bCs/>
          <w:iCs/>
        </w:rPr>
        <w:t xml:space="preserve"> (913.000 EUR), izradu projektne dokumentacije različite komu</w:t>
      </w:r>
      <w:r w:rsidR="00260DAD">
        <w:rPr>
          <w:rFonts w:ascii="Arial" w:hAnsi="Arial" w:cs="Arial"/>
          <w:bCs/>
          <w:iCs/>
        </w:rPr>
        <w:t>nalne infrastrukture (ukupno 285</w:t>
      </w:r>
      <w:r w:rsidR="00B86227">
        <w:rPr>
          <w:rFonts w:ascii="Arial" w:hAnsi="Arial" w:cs="Arial"/>
          <w:bCs/>
          <w:iCs/>
        </w:rPr>
        <w:t>.500 EUR) te projektnu dokumentaciju</w:t>
      </w:r>
      <w:r w:rsidR="00260DAD">
        <w:rPr>
          <w:rFonts w:ascii="Arial" w:hAnsi="Arial" w:cs="Arial"/>
          <w:bCs/>
          <w:iCs/>
        </w:rPr>
        <w:t xml:space="preserve"> Doma zdravlja (300.000 EUR),</w:t>
      </w:r>
      <w:r w:rsidR="00B86227">
        <w:rPr>
          <w:rFonts w:ascii="Arial" w:hAnsi="Arial" w:cs="Arial"/>
          <w:bCs/>
          <w:iCs/>
        </w:rPr>
        <w:t xml:space="preserve"> vatrogasnog doma (60.000 EUR) i za rekonstrukciju (dogradnju) školske sportske dvorane (32.000 EUR)</w:t>
      </w:r>
      <w:r w:rsidR="00006EA3">
        <w:rPr>
          <w:rFonts w:ascii="Arial" w:hAnsi="Arial" w:cs="Arial"/>
          <w:bCs/>
          <w:iCs/>
        </w:rPr>
        <w:t>.</w:t>
      </w:r>
      <w:r w:rsidR="005418F4" w:rsidRPr="00844452">
        <w:rPr>
          <w:rFonts w:ascii="Arial" w:hAnsi="Arial" w:cs="Arial"/>
          <w:bCs/>
          <w:iCs/>
        </w:rPr>
        <w:t xml:space="preserve"> </w:t>
      </w:r>
    </w:p>
    <w:p w14:paraId="79DCAF44" w14:textId="77777777" w:rsidR="001D3A2C" w:rsidRPr="00844452" w:rsidRDefault="001D3A2C" w:rsidP="00693E1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 w:rsidRPr="00844452">
        <w:rPr>
          <w:rFonts w:ascii="Arial" w:hAnsi="Arial" w:cs="Arial"/>
          <w:b/>
          <w:bCs/>
          <w:iCs/>
        </w:rPr>
        <w:t>42 Rashodi za nabavu proizvedene dugotrajne imovine</w:t>
      </w:r>
    </w:p>
    <w:p w14:paraId="223CAC88" w14:textId="04B4A619" w:rsidR="009E4F23" w:rsidRDefault="001D3A2C" w:rsidP="009E4F23">
      <w:pPr>
        <w:spacing w:after="0"/>
        <w:jc w:val="both"/>
        <w:rPr>
          <w:rFonts w:ascii="Arial" w:hAnsi="Arial" w:cs="Arial"/>
          <w:iCs/>
        </w:rPr>
      </w:pPr>
      <w:r w:rsidRPr="00844452">
        <w:rPr>
          <w:rFonts w:ascii="Arial" w:hAnsi="Arial" w:cs="Arial"/>
        </w:rPr>
        <w:t xml:space="preserve">Rashodi za nabavu proizvedene dugotrajne imovine </w:t>
      </w:r>
      <w:r w:rsidR="006C1D7F" w:rsidRPr="00844452">
        <w:rPr>
          <w:rFonts w:ascii="Arial" w:hAnsi="Arial" w:cs="Arial"/>
        </w:rPr>
        <w:t xml:space="preserve">planiraju se u iznosu </w:t>
      </w:r>
      <w:r w:rsidR="00260DAD">
        <w:rPr>
          <w:rFonts w:ascii="Arial" w:hAnsi="Arial" w:cs="Arial"/>
        </w:rPr>
        <w:t>3.358.825</w:t>
      </w:r>
      <w:r w:rsidR="000342A3">
        <w:rPr>
          <w:rFonts w:ascii="Arial" w:hAnsi="Arial" w:cs="Arial"/>
        </w:rPr>
        <w:t xml:space="preserve"> </w:t>
      </w:r>
      <w:r w:rsidR="00DA6793">
        <w:rPr>
          <w:rFonts w:ascii="Arial" w:hAnsi="Arial" w:cs="Arial"/>
        </w:rPr>
        <w:t>EUR</w:t>
      </w:r>
      <w:r w:rsidR="009E4F23">
        <w:rPr>
          <w:rFonts w:ascii="Arial" w:hAnsi="Arial" w:cs="Arial"/>
        </w:rPr>
        <w:t>.</w:t>
      </w:r>
      <w:r w:rsidR="00BB661F">
        <w:rPr>
          <w:rFonts w:ascii="Arial" w:hAnsi="Arial" w:cs="Arial"/>
        </w:rPr>
        <w:t xml:space="preserve"> </w:t>
      </w:r>
      <w:r w:rsidR="009E4F23">
        <w:rPr>
          <w:rFonts w:ascii="Arial" w:hAnsi="Arial" w:cs="Arial"/>
          <w:iCs/>
        </w:rPr>
        <w:t>Planirana sredstva odnose se na:</w:t>
      </w:r>
    </w:p>
    <w:p w14:paraId="0CB39562" w14:textId="12BCC479" w:rsidR="009E4F23" w:rsidRDefault="009E4F23" w:rsidP="009E4F23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izradu projektne dokumentacije za Centar kulture </w:t>
      </w:r>
      <w:r w:rsidR="00260DAD">
        <w:rPr>
          <w:rFonts w:ascii="Arial" w:hAnsi="Arial" w:cs="Arial"/>
          <w:iCs/>
        </w:rPr>
        <w:t>250</w:t>
      </w:r>
      <w:r>
        <w:rPr>
          <w:rFonts w:ascii="Arial" w:hAnsi="Arial" w:cs="Arial"/>
          <w:iCs/>
        </w:rPr>
        <w:t>.000 EUR</w:t>
      </w:r>
    </w:p>
    <w:p w14:paraId="3BE6F9C2" w14:textId="77777777" w:rsidR="003A0522" w:rsidRDefault="003A0522" w:rsidP="009E4F23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>- izradu projektne dokumentacije za garažu – 50.000 EUR</w:t>
      </w:r>
    </w:p>
    <w:p w14:paraId="27086C2F" w14:textId="77777777" w:rsidR="009E4F23" w:rsidRDefault="009E4F23" w:rsidP="009E4F23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proširenje rasvjete</w:t>
      </w:r>
      <w:r w:rsidR="003A0522">
        <w:rPr>
          <w:rFonts w:ascii="Arial" w:hAnsi="Arial" w:cs="Arial"/>
          <w:iCs/>
        </w:rPr>
        <w:t xml:space="preserve"> i modernizaciju JR u staroj jezgri – 143.625</w:t>
      </w:r>
      <w:r>
        <w:rPr>
          <w:rFonts w:ascii="Arial" w:hAnsi="Arial" w:cs="Arial"/>
          <w:iCs/>
        </w:rPr>
        <w:t xml:space="preserve"> EUR</w:t>
      </w:r>
    </w:p>
    <w:p w14:paraId="092AFF59" w14:textId="77777777" w:rsidR="009E4F23" w:rsidRDefault="009E4F23" w:rsidP="009E4F23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izradu projektne dokumentacije</w:t>
      </w:r>
      <w:r w:rsidR="003A0522">
        <w:rPr>
          <w:rFonts w:ascii="Arial" w:hAnsi="Arial" w:cs="Arial"/>
          <w:iCs/>
        </w:rPr>
        <w:t xml:space="preserve"> za nerazvrstane ceste – 124.500</w:t>
      </w:r>
      <w:r>
        <w:rPr>
          <w:rFonts w:ascii="Arial" w:hAnsi="Arial" w:cs="Arial"/>
          <w:iCs/>
        </w:rPr>
        <w:t xml:space="preserve"> EUR</w:t>
      </w:r>
    </w:p>
    <w:p w14:paraId="5192BC9E" w14:textId="32FB72A2" w:rsidR="009E4F23" w:rsidRDefault="009E4F23" w:rsidP="009E4F23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ulaganja na Novom groblju Kastav </w:t>
      </w:r>
      <w:r w:rsidR="00260DAD">
        <w:rPr>
          <w:rFonts w:ascii="Arial" w:hAnsi="Arial" w:cs="Arial"/>
          <w:iCs/>
        </w:rPr>
        <w:t xml:space="preserve">– ukopna polja, </w:t>
      </w:r>
      <w:r>
        <w:rPr>
          <w:rFonts w:ascii="Arial" w:hAnsi="Arial" w:cs="Arial"/>
          <w:iCs/>
        </w:rPr>
        <w:t>dogradnja mrtvačnice</w:t>
      </w:r>
      <w:r w:rsidR="00260DAD">
        <w:rPr>
          <w:rFonts w:ascii="Arial" w:hAnsi="Arial" w:cs="Arial"/>
          <w:iCs/>
        </w:rPr>
        <w:t xml:space="preserve">, centralni križ - </w:t>
      </w:r>
      <w:r>
        <w:rPr>
          <w:rFonts w:ascii="Arial" w:hAnsi="Arial" w:cs="Arial"/>
          <w:iCs/>
        </w:rPr>
        <w:t xml:space="preserve"> </w:t>
      </w:r>
      <w:r w:rsidR="00260DAD">
        <w:rPr>
          <w:rFonts w:ascii="Arial" w:hAnsi="Arial" w:cs="Arial"/>
          <w:iCs/>
        </w:rPr>
        <w:t>1.675</w:t>
      </w:r>
      <w:r w:rsidR="003A0522">
        <w:rPr>
          <w:rFonts w:ascii="Arial" w:hAnsi="Arial" w:cs="Arial"/>
          <w:iCs/>
        </w:rPr>
        <w:t>.000</w:t>
      </w:r>
      <w:r>
        <w:rPr>
          <w:rFonts w:ascii="Arial" w:hAnsi="Arial" w:cs="Arial"/>
          <w:iCs/>
        </w:rPr>
        <w:t xml:space="preserve"> EUR od čega sufinanciranje Općine </w:t>
      </w:r>
      <w:proofErr w:type="spellStart"/>
      <w:r>
        <w:rPr>
          <w:rFonts w:ascii="Arial" w:hAnsi="Arial" w:cs="Arial"/>
          <w:iCs/>
        </w:rPr>
        <w:t>Viškov</w:t>
      </w:r>
      <w:r w:rsidR="00260DAD">
        <w:rPr>
          <w:rFonts w:ascii="Arial" w:hAnsi="Arial" w:cs="Arial"/>
          <w:iCs/>
        </w:rPr>
        <w:t>o</w:t>
      </w:r>
      <w:proofErr w:type="spellEnd"/>
      <w:r w:rsidR="00260DAD">
        <w:rPr>
          <w:rFonts w:ascii="Arial" w:hAnsi="Arial" w:cs="Arial"/>
          <w:iCs/>
        </w:rPr>
        <w:t xml:space="preserve"> 1.037.5</w:t>
      </w:r>
      <w:r w:rsidR="003A0522">
        <w:rPr>
          <w:rFonts w:ascii="Arial" w:hAnsi="Arial" w:cs="Arial"/>
          <w:iCs/>
        </w:rPr>
        <w:t>00</w:t>
      </w:r>
      <w:r>
        <w:rPr>
          <w:rFonts w:ascii="Arial" w:hAnsi="Arial" w:cs="Arial"/>
          <w:iCs/>
        </w:rPr>
        <w:t xml:space="preserve"> EUR</w:t>
      </w:r>
    </w:p>
    <w:p w14:paraId="736971BD" w14:textId="715AA08D" w:rsidR="00260DAD" w:rsidRDefault="00794579" w:rsidP="009E4F23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dodatna ulaganja na nogostupu</w:t>
      </w:r>
      <w:r w:rsidR="00260DAD">
        <w:rPr>
          <w:rFonts w:ascii="Arial" w:hAnsi="Arial" w:cs="Arial"/>
          <w:iCs/>
        </w:rPr>
        <w:t xml:space="preserve"> </w:t>
      </w:r>
      <w:proofErr w:type="spellStart"/>
      <w:r w:rsidR="00260DAD">
        <w:rPr>
          <w:rFonts w:ascii="Arial" w:hAnsi="Arial" w:cs="Arial"/>
          <w:iCs/>
        </w:rPr>
        <w:t>Turki-Žegoti</w:t>
      </w:r>
      <w:proofErr w:type="spellEnd"/>
      <w:r w:rsidR="00260DAD">
        <w:rPr>
          <w:rFonts w:ascii="Arial" w:hAnsi="Arial" w:cs="Arial"/>
          <w:iCs/>
        </w:rPr>
        <w:t xml:space="preserve"> – 350.000 EUR</w:t>
      </w:r>
    </w:p>
    <w:p w14:paraId="055AD796" w14:textId="77777777" w:rsidR="009E4F23" w:rsidRDefault="003A0522" w:rsidP="009E4F23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solarnu elektranu na boćalištu – 103.000 EUR</w:t>
      </w:r>
    </w:p>
    <w:p w14:paraId="090D5556" w14:textId="77777777" w:rsidR="003A0522" w:rsidRDefault="003A0522" w:rsidP="009E4F23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komunalnu opremu – 25.000 EUR</w:t>
      </w:r>
    </w:p>
    <w:p w14:paraId="5F8F6E6D" w14:textId="77777777" w:rsidR="003A0522" w:rsidRDefault="003A0522" w:rsidP="009E4F23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izgradnju platoa kod nove škole – 82.000 EUR</w:t>
      </w:r>
    </w:p>
    <w:p w14:paraId="1C8C2F8E" w14:textId="77777777" w:rsidR="003A0522" w:rsidRDefault="003A0522" w:rsidP="009E4F23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prostorno plansku dokumentaciju 31.000 EUR</w:t>
      </w:r>
    </w:p>
    <w:p w14:paraId="490919E6" w14:textId="77777777" w:rsidR="003A0522" w:rsidRDefault="003A0522" w:rsidP="009E4F23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videonadzor za boćarski dom – 8.000 EUR</w:t>
      </w:r>
    </w:p>
    <w:p w14:paraId="7D33790C" w14:textId="77777777" w:rsidR="009E4F23" w:rsidRDefault="009E4F23" w:rsidP="009E4F23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nabavu opreme kroz </w:t>
      </w:r>
      <w:proofErr w:type="spellStart"/>
      <w:r>
        <w:rPr>
          <w:rFonts w:ascii="Arial" w:hAnsi="Arial" w:cs="Arial"/>
          <w:iCs/>
        </w:rPr>
        <w:t>Interreg</w:t>
      </w:r>
      <w:proofErr w:type="spellEnd"/>
      <w:r>
        <w:rPr>
          <w:rFonts w:ascii="Arial" w:hAnsi="Arial" w:cs="Arial"/>
          <w:iCs/>
        </w:rPr>
        <w:t xml:space="preserve"> projekte </w:t>
      </w:r>
      <w:proofErr w:type="spellStart"/>
      <w:r>
        <w:rPr>
          <w:rFonts w:ascii="Arial" w:hAnsi="Arial" w:cs="Arial"/>
          <w:iCs/>
        </w:rPr>
        <w:t>ZeleNatura</w:t>
      </w:r>
      <w:proofErr w:type="spellEnd"/>
      <w:r>
        <w:rPr>
          <w:rFonts w:ascii="Arial" w:hAnsi="Arial" w:cs="Arial"/>
          <w:iCs/>
        </w:rPr>
        <w:t xml:space="preserve"> (</w:t>
      </w:r>
      <w:r w:rsidR="003A0522">
        <w:rPr>
          <w:rFonts w:ascii="Arial" w:hAnsi="Arial" w:cs="Arial"/>
          <w:iCs/>
        </w:rPr>
        <w:t>74.250</w:t>
      </w:r>
      <w:r>
        <w:rPr>
          <w:rFonts w:ascii="Arial" w:hAnsi="Arial" w:cs="Arial"/>
          <w:iCs/>
        </w:rPr>
        <w:t xml:space="preserve"> EUR) i Terra </w:t>
      </w:r>
      <w:proofErr w:type="spellStart"/>
      <w:r>
        <w:rPr>
          <w:rFonts w:ascii="Arial" w:hAnsi="Arial" w:cs="Arial"/>
          <w:iCs/>
        </w:rPr>
        <w:t>Gothica</w:t>
      </w:r>
      <w:proofErr w:type="spellEnd"/>
      <w:r>
        <w:rPr>
          <w:rFonts w:ascii="Arial" w:hAnsi="Arial" w:cs="Arial"/>
          <w:iCs/>
        </w:rPr>
        <w:t xml:space="preserve"> (</w:t>
      </w:r>
      <w:r w:rsidR="003A0522">
        <w:rPr>
          <w:rFonts w:ascii="Arial" w:hAnsi="Arial" w:cs="Arial"/>
          <w:iCs/>
        </w:rPr>
        <w:t>377.750</w:t>
      </w:r>
      <w:r>
        <w:rPr>
          <w:rFonts w:ascii="Arial" w:hAnsi="Arial" w:cs="Arial"/>
          <w:iCs/>
        </w:rPr>
        <w:t xml:space="preserve"> EUR)</w:t>
      </w:r>
      <w:r w:rsidR="003A0522">
        <w:rPr>
          <w:rFonts w:ascii="Arial" w:hAnsi="Arial" w:cs="Arial"/>
          <w:iCs/>
        </w:rPr>
        <w:t xml:space="preserve"> i dr.</w:t>
      </w:r>
    </w:p>
    <w:p w14:paraId="3AB7C229" w14:textId="77777777" w:rsidR="004800C1" w:rsidRDefault="004800C1" w:rsidP="009E4F23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DV Vladimir Nazor – 2</w:t>
      </w:r>
      <w:r w:rsidR="003A0522">
        <w:rPr>
          <w:rFonts w:ascii="Arial" w:hAnsi="Arial" w:cs="Arial"/>
          <w:iCs/>
        </w:rPr>
        <w:t>2.200</w:t>
      </w:r>
      <w:r>
        <w:rPr>
          <w:rFonts w:ascii="Arial" w:hAnsi="Arial" w:cs="Arial"/>
          <w:iCs/>
        </w:rPr>
        <w:t xml:space="preserve"> EUR</w:t>
      </w:r>
    </w:p>
    <w:p w14:paraId="36A08207" w14:textId="77777777" w:rsidR="009E4F23" w:rsidRDefault="009E4F23" w:rsidP="009E4F23">
      <w:pPr>
        <w:spacing w:after="0"/>
        <w:jc w:val="both"/>
        <w:rPr>
          <w:rFonts w:ascii="Arial" w:hAnsi="Arial" w:cs="Arial"/>
          <w:iCs/>
        </w:rPr>
      </w:pPr>
    </w:p>
    <w:p w14:paraId="46A905EF" w14:textId="77777777" w:rsidR="001D3A2C" w:rsidRPr="00844452" w:rsidRDefault="001D3A2C" w:rsidP="00693E19">
      <w:pPr>
        <w:tabs>
          <w:tab w:val="left" w:pos="2415"/>
        </w:tabs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 w:rsidRPr="00844452">
        <w:rPr>
          <w:rFonts w:ascii="Arial" w:hAnsi="Arial" w:cs="Arial"/>
          <w:b/>
          <w:bCs/>
          <w:iCs/>
        </w:rPr>
        <w:t>45 Rashodi za dodatna ulaganja na nefinancijskoj imovini</w:t>
      </w:r>
    </w:p>
    <w:p w14:paraId="5D556EED" w14:textId="128F1DD8" w:rsidR="004800C1" w:rsidRDefault="001D3A2C" w:rsidP="009E4F23">
      <w:pPr>
        <w:spacing w:after="0"/>
        <w:jc w:val="both"/>
        <w:rPr>
          <w:rFonts w:ascii="Arial" w:hAnsi="Arial" w:cs="Arial"/>
          <w:iCs/>
        </w:rPr>
      </w:pPr>
      <w:r w:rsidRPr="00844452">
        <w:rPr>
          <w:rFonts w:ascii="Arial" w:hAnsi="Arial" w:cs="Arial"/>
          <w:iCs/>
        </w:rPr>
        <w:t xml:space="preserve">Rashodi za dodatna ulaganja na nefinancijskoj imovini </w:t>
      </w:r>
      <w:r w:rsidR="00084E4B" w:rsidRPr="00844452">
        <w:rPr>
          <w:rFonts w:ascii="Arial" w:hAnsi="Arial" w:cs="Arial"/>
          <w:iCs/>
        </w:rPr>
        <w:t>planiraju se u izn</w:t>
      </w:r>
      <w:r w:rsidR="00483AD2" w:rsidRPr="00844452">
        <w:rPr>
          <w:rFonts w:ascii="Arial" w:hAnsi="Arial" w:cs="Arial"/>
          <w:iCs/>
        </w:rPr>
        <w:t xml:space="preserve">osu </w:t>
      </w:r>
      <w:r w:rsidR="00260DAD">
        <w:rPr>
          <w:rFonts w:ascii="Arial" w:hAnsi="Arial" w:cs="Arial"/>
          <w:iCs/>
        </w:rPr>
        <w:t>3.499.560</w:t>
      </w:r>
      <w:r w:rsidR="008017A7" w:rsidRPr="008017A7">
        <w:rPr>
          <w:rFonts w:ascii="Arial" w:hAnsi="Arial" w:cs="Arial"/>
          <w:iCs/>
        </w:rPr>
        <w:t xml:space="preserve"> </w:t>
      </w:r>
      <w:r w:rsidR="00DA6793">
        <w:rPr>
          <w:rFonts w:ascii="Arial" w:hAnsi="Arial" w:cs="Arial"/>
          <w:iCs/>
        </w:rPr>
        <w:t>EUR</w:t>
      </w:r>
      <w:r w:rsidR="008017A7">
        <w:rPr>
          <w:rFonts w:ascii="Arial" w:hAnsi="Arial" w:cs="Arial"/>
          <w:iCs/>
        </w:rPr>
        <w:t>.</w:t>
      </w:r>
    </w:p>
    <w:p w14:paraId="318D506B" w14:textId="77777777" w:rsidR="004800C1" w:rsidRDefault="004800C1" w:rsidP="004800C1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Planirana sredstva odnose se na:</w:t>
      </w:r>
    </w:p>
    <w:p w14:paraId="1552D5F1" w14:textId="77777777" w:rsidR="003B4635" w:rsidRDefault="004800C1" w:rsidP="003B4635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</w:t>
      </w:r>
      <w:r w:rsidR="003B4635">
        <w:rPr>
          <w:rFonts w:ascii="Arial" w:hAnsi="Arial" w:cs="Arial"/>
          <w:iCs/>
        </w:rPr>
        <w:t xml:space="preserve">provedbu ulaganja na pilot područjima kroz </w:t>
      </w:r>
      <w:proofErr w:type="spellStart"/>
      <w:r w:rsidR="003B4635">
        <w:rPr>
          <w:rFonts w:ascii="Arial" w:hAnsi="Arial" w:cs="Arial"/>
          <w:iCs/>
        </w:rPr>
        <w:t>Interreg</w:t>
      </w:r>
      <w:proofErr w:type="spellEnd"/>
      <w:r w:rsidR="003B4635">
        <w:rPr>
          <w:rFonts w:ascii="Arial" w:hAnsi="Arial" w:cs="Arial"/>
          <w:iCs/>
        </w:rPr>
        <w:t xml:space="preserve"> projekte </w:t>
      </w:r>
      <w:proofErr w:type="spellStart"/>
      <w:r w:rsidR="003B4635">
        <w:rPr>
          <w:rFonts w:ascii="Arial" w:hAnsi="Arial" w:cs="Arial"/>
          <w:iCs/>
        </w:rPr>
        <w:t>ZeleNatura</w:t>
      </w:r>
      <w:proofErr w:type="spellEnd"/>
      <w:r w:rsidR="003B4635">
        <w:rPr>
          <w:rFonts w:ascii="Arial" w:hAnsi="Arial" w:cs="Arial"/>
          <w:iCs/>
        </w:rPr>
        <w:t xml:space="preserve"> (</w:t>
      </w:r>
      <w:r w:rsidR="0092182B">
        <w:rPr>
          <w:rFonts w:ascii="Arial" w:hAnsi="Arial" w:cs="Arial"/>
          <w:iCs/>
        </w:rPr>
        <w:t>295.200</w:t>
      </w:r>
      <w:r w:rsidR="003B4635">
        <w:rPr>
          <w:rFonts w:ascii="Arial" w:hAnsi="Arial" w:cs="Arial"/>
          <w:iCs/>
        </w:rPr>
        <w:t xml:space="preserve"> EUR) i rekonstrukciju kule na Trgu Istarske vile kroz projekt Terra </w:t>
      </w:r>
      <w:proofErr w:type="spellStart"/>
      <w:r w:rsidR="003B4635">
        <w:rPr>
          <w:rFonts w:ascii="Arial" w:hAnsi="Arial" w:cs="Arial"/>
          <w:iCs/>
        </w:rPr>
        <w:t>Gothica</w:t>
      </w:r>
      <w:proofErr w:type="spellEnd"/>
      <w:r w:rsidR="003B4635">
        <w:rPr>
          <w:rFonts w:ascii="Arial" w:hAnsi="Arial" w:cs="Arial"/>
          <w:iCs/>
        </w:rPr>
        <w:t xml:space="preserve"> (</w:t>
      </w:r>
      <w:r w:rsidR="0092182B">
        <w:rPr>
          <w:rFonts w:ascii="Arial" w:hAnsi="Arial" w:cs="Arial"/>
          <w:iCs/>
        </w:rPr>
        <w:t>342.360</w:t>
      </w:r>
      <w:r w:rsidR="003B4635">
        <w:rPr>
          <w:rFonts w:ascii="Arial" w:hAnsi="Arial" w:cs="Arial"/>
          <w:iCs/>
        </w:rPr>
        <w:t xml:space="preserve"> EUR)</w:t>
      </w:r>
    </w:p>
    <w:p w14:paraId="25E63374" w14:textId="77777777" w:rsidR="003B4635" w:rsidRDefault="003B4635" w:rsidP="003B4635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provedbu aktivnosti na uređenju Trga Istarske vile kroz projekt planiran za prijavu s Općinom Klana</w:t>
      </w:r>
      <w:r w:rsidR="0092182B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– </w:t>
      </w:r>
      <w:r w:rsidR="00FD1342">
        <w:rPr>
          <w:rFonts w:ascii="Arial" w:hAnsi="Arial" w:cs="Arial"/>
          <w:iCs/>
        </w:rPr>
        <w:t>478.000 EUR</w:t>
      </w:r>
    </w:p>
    <w:p w14:paraId="0B50A5C3" w14:textId="77777777" w:rsidR="00FD1342" w:rsidRDefault="00FD1342" w:rsidP="003B4635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zamjenu umjetne trave na igralištu u sportskoj zoni – 40.000 EUR</w:t>
      </w:r>
    </w:p>
    <w:p w14:paraId="2FF3DB4B" w14:textId="17788FA2" w:rsidR="00FD1342" w:rsidRDefault="00260DAD" w:rsidP="003B4635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</w:t>
      </w:r>
      <w:r w:rsidR="00FD1342">
        <w:rPr>
          <w:rFonts w:ascii="Arial" w:hAnsi="Arial" w:cs="Arial"/>
          <w:iCs/>
        </w:rPr>
        <w:t>dogradnju objekta boćarskog doma – 140.000 EUR</w:t>
      </w:r>
    </w:p>
    <w:p w14:paraId="3930A197" w14:textId="77777777" w:rsidR="00FD1342" w:rsidRDefault="00FD1342" w:rsidP="003B4635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dodatna ulaganja na školskom dvorištu – 80.000 EUR</w:t>
      </w:r>
    </w:p>
    <w:p w14:paraId="19B3F36D" w14:textId="6E83238C" w:rsidR="003B4635" w:rsidRDefault="003B4635" w:rsidP="003B4635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dodatna ulaganja na</w:t>
      </w:r>
      <w:r w:rsidR="00260DAD">
        <w:rPr>
          <w:rFonts w:ascii="Arial" w:hAnsi="Arial" w:cs="Arial"/>
          <w:iCs/>
        </w:rPr>
        <w:t xml:space="preserve"> nerazvrstanim cestama – 1.532</w:t>
      </w:r>
      <w:r w:rsidR="00FD1342">
        <w:rPr>
          <w:rFonts w:ascii="Arial" w:hAnsi="Arial" w:cs="Arial"/>
          <w:iCs/>
        </w:rPr>
        <w:t>.000</w:t>
      </w:r>
      <w:r>
        <w:rPr>
          <w:rFonts w:ascii="Arial" w:hAnsi="Arial" w:cs="Arial"/>
          <w:iCs/>
        </w:rPr>
        <w:t xml:space="preserve"> EUR</w:t>
      </w:r>
      <w:r w:rsidR="00260DAD">
        <w:rPr>
          <w:rFonts w:ascii="Arial" w:hAnsi="Arial" w:cs="Arial"/>
          <w:iCs/>
        </w:rPr>
        <w:t xml:space="preserve"> od čega 1.010</w:t>
      </w:r>
      <w:r w:rsidR="00FD1342">
        <w:rPr>
          <w:rFonts w:ascii="Arial" w:hAnsi="Arial" w:cs="Arial"/>
          <w:iCs/>
        </w:rPr>
        <w:t>.000 EUR za završetak ceste Ćikovići-111. brigada koja je započela u 2025.g</w:t>
      </w:r>
    </w:p>
    <w:p w14:paraId="278E60B6" w14:textId="77777777" w:rsidR="00FD1342" w:rsidRDefault="00FD1342" w:rsidP="003B4635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uređenje zida i zelenila uz Novo groblje Kastav – 235.000 EUR</w:t>
      </w:r>
    </w:p>
    <w:p w14:paraId="1C20DDDE" w14:textId="77777777" w:rsidR="003B4635" w:rsidRDefault="00FD1342" w:rsidP="003B4635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dodatna ulaganja na nogostupima – 130.000 EUR</w:t>
      </w:r>
    </w:p>
    <w:p w14:paraId="33EC4685" w14:textId="77777777" w:rsidR="003B4635" w:rsidRDefault="00FD1342" w:rsidP="003B4635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hortikulturna uređenja površina – 81.000 EUR</w:t>
      </w:r>
    </w:p>
    <w:p w14:paraId="0A5A30FD" w14:textId="77777777" w:rsidR="003B4635" w:rsidRDefault="003B4635" w:rsidP="003B4635">
      <w:pPr>
        <w:spacing w:after="0"/>
        <w:jc w:val="both"/>
        <w:rPr>
          <w:rFonts w:ascii="Arial" w:hAnsi="Arial" w:cs="Arial"/>
          <w:iCs/>
        </w:rPr>
      </w:pPr>
    </w:p>
    <w:p w14:paraId="41161720" w14:textId="77777777" w:rsidR="0024248B" w:rsidRPr="00844452" w:rsidRDefault="0024248B" w:rsidP="00693E19">
      <w:pPr>
        <w:rPr>
          <w:rFonts w:ascii="Arial" w:hAnsi="Arial" w:cs="Arial"/>
          <w:b/>
          <w:iCs/>
        </w:rPr>
      </w:pPr>
      <w:r w:rsidRPr="00844452">
        <w:rPr>
          <w:rFonts w:ascii="Arial" w:hAnsi="Arial" w:cs="Arial"/>
          <w:b/>
          <w:iCs/>
        </w:rPr>
        <w:t>5 Izdaci za financijsku imovinu i otplate zajmova</w:t>
      </w:r>
    </w:p>
    <w:p w14:paraId="07820FD4" w14:textId="77777777" w:rsidR="001242AA" w:rsidRDefault="008312DD" w:rsidP="001D3A2C">
      <w:pPr>
        <w:jc w:val="both"/>
        <w:rPr>
          <w:rFonts w:ascii="Arial" w:hAnsi="Arial" w:cs="Arial"/>
          <w:iCs/>
        </w:rPr>
      </w:pPr>
      <w:r w:rsidRPr="00844452">
        <w:rPr>
          <w:rFonts w:ascii="Arial" w:hAnsi="Arial" w:cs="Arial"/>
          <w:iCs/>
        </w:rPr>
        <w:t xml:space="preserve">Planiraju se u iznosu </w:t>
      </w:r>
      <w:r w:rsidR="00FD1342">
        <w:rPr>
          <w:rFonts w:ascii="Arial" w:hAnsi="Arial" w:cs="Arial"/>
          <w:iCs/>
        </w:rPr>
        <w:t>662.150</w:t>
      </w:r>
      <w:r w:rsidR="00A21B05">
        <w:rPr>
          <w:rFonts w:ascii="Arial" w:hAnsi="Arial" w:cs="Arial"/>
          <w:iCs/>
        </w:rPr>
        <w:t xml:space="preserve"> </w:t>
      </w:r>
      <w:r w:rsidR="00DA6793">
        <w:rPr>
          <w:rFonts w:ascii="Arial" w:hAnsi="Arial" w:cs="Arial"/>
          <w:iCs/>
        </w:rPr>
        <w:t>EUR</w:t>
      </w:r>
      <w:r w:rsidR="00956A1D">
        <w:rPr>
          <w:rFonts w:ascii="Arial" w:hAnsi="Arial" w:cs="Arial"/>
          <w:iCs/>
        </w:rPr>
        <w:t xml:space="preserve"> </w:t>
      </w:r>
      <w:r w:rsidRPr="00844452">
        <w:rPr>
          <w:rFonts w:ascii="Arial" w:hAnsi="Arial" w:cs="Arial"/>
          <w:iCs/>
        </w:rPr>
        <w:t>za otplate glavnica dugoročnih zaduženja (</w:t>
      </w:r>
      <w:proofErr w:type="spellStart"/>
      <w:r w:rsidRPr="00844452">
        <w:rPr>
          <w:rFonts w:ascii="Arial" w:hAnsi="Arial" w:cs="Arial"/>
          <w:iCs/>
        </w:rPr>
        <w:t>Šporova</w:t>
      </w:r>
      <w:proofErr w:type="spellEnd"/>
      <w:r w:rsidRPr="00844452">
        <w:rPr>
          <w:rFonts w:ascii="Arial" w:hAnsi="Arial" w:cs="Arial"/>
          <w:iCs/>
        </w:rPr>
        <w:t xml:space="preserve"> jama 1a - vrtić, </w:t>
      </w:r>
      <w:r w:rsidR="00F216AC" w:rsidRPr="00844452">
        <w:rPr>
          <w:rFonts w:ascii="Arial" w:hAnsi="Arial" w:cs="Arial"/>
          <w:iCs/>
        </w:rPr>
        <w:t>IPARD, javna rasvjeta</w:t>
      </w:r>
      <w:r w:rsidR="00483AD2" w:rsidRPr="00844452">
        <w:rPr>
          <w:rFonts w:ascii="Arial" w:hAnsi="Arial" w:cs="Arial"/>
          <w:iCs/>
        </w:rPr>
        <w:t xml:space="preserve"> HBOR</w:t>
      </w:r>
      <w:r w:rsidR="00F216AC" w:rsidRPr="00844452">
        <w:rPr>
          <w:rFonts w:ascii="Arial" w:hAnsi="Arial" w:cs="Arial"/>
          <w:iCs/>
        </w:rPr>
        <w:t>,</w:t>
      </w:r>
      <w:r w:rsidR="00345E2B">
        <w:rPr>
          <w:rFonts w:ascii="Arial" w:hAnsi="Arial" w:cs="Arial"/>
          <w:iCs/>
        </w:rPr>
        <w:t xml:space="preserve"> Preda</w:t>
      </w:r>
      <w:r w:rsidR="00FD1342">
        <w:rPr>
          <w:rFonts w:ascii="Arial" w:hAnsi="Arial" w:cs="Arial"/>
          <w:iCs/>
        </w:rPr>
        <w:t>, izgradnja cesta i kupnja zemljišta</w:t>
      </w:r>
      <w:r w:rsidR="00F216AC" w:rsidRPr="00844452">
        <w:rPr>
          <w:rFonts w:ascii="Arial" w:hAnsi="Arial" w:cs="Arial"/>
          <w:iCs/>
        </w:rPr>
        <w:t>)</w:t>
      </w:r>
      <w:r w:rsidR="0024248B" w:rsidRPr="00844452">
        <w:rPr>
          <w:rFonts w:ascii="Arial" w:hAnsi="Arial" w:cs="Arial"/>
          <w:iCs/>
        </w:rPr>
        <w:t>.</w:t>
      </w:r>
      <w:r w:rsidR="00956A1D">
        <w:rPr>
          <w:rFonts w:ascii="Arial" w:hAnsi="Arial" w:cs="Arial"/>
          <w:iCs/>
        </w:rPr>
        <w:t xml:space="preserve"> </w:t>
      </w:r>
      <w:r w:rsidR="00A21B05">
        <w:rPr>
          <w:rFonts w:ascii="Arial" w:hAnsi="Arial" w:cs="Arial"/>
          <w:iCs/>
        </w:rPr>
        <w:t xml:space="preserve">Kod proračunskog korisnika planiraju se sredstva za otplatu </w:t>
      </w:r>
      <w:r w:rsidR="00FD1342">
        <w:rPr>
          <w:rFonts w:ascii="Arial" w:hAnsi="Arial" w:cs="Arial"/>
          <w:iCs/>
        </w:rPr>
        <w:t>financijskog leasinga u iznosu 3.2</w:t>
      </w:r>
      <w:r w:rsidR="00A21B05">
        <w:rPr>
          <w:rFonts w:ascii="Arial" w:hAnsi="Arial" w:cs="Arial"/>
          <w:iCs/>
        </w:rPr>
        <w:t>00 EUR.</w:t>
      </w:r>
    </w:p>
    <w:p w14:paraId="23A5EC64" w14:textId="77777777" w:rsidR="00545C66" w:rsidRDefault="00F216AC" w:rsidP="0074016F">
      <w:pPr>
        <w:jc w:val="both"/>
        <w:rPr>
          <w:rFonts w:ascii="Arial" w:hAnsi="Arial" w:cs="Arial"/>
          <w:b/>
        </w:rPr>
      </w:pPr>
      <w:r w:rsidRPr="00AD1B15">
        <w:rPr>
          <w:rFonts w:ascii="Arial" w:hAnsi="Arial" w:cs="Arial"/>
          <w:b/>
        </w:rPr>
        <w:t>c)</w:t>
      </w:r>
      <w:r w:rsidR="0074016F" w:rsidRPr="00AD1B15">
        <w:rPr>
          <w:rFonts w:ascii="Arial" w:hAnsi="Arial" w:cs="Arial"/>
          <w:b/>
        </w:rPr>
        <w:t xml:space="preserve"> </w:t>
      </w:r>
      <w:r w:rsidR="00545C66" w:rsidRPr="00AD1B15">
        <w:rPr>
          <w:rFonts w:ascii="Arial" w:hAnsi="Arial" w:cs="Arial"/>
          <w:b/>
        </w:rPr>
        <w:t xml:space="preserve">Obrazloženje prenesenog </w:t>
      </w:r>
      <w:r w:rsidR="001242AA">
        <w:rPr>
          <w:rFonts w:ascii="Arial" w:hAnsi="Arial" w:cs="Arial"/>
          <w:b/>
        </w:rPr>
        <w:t>viška</w:t>
      </w:r>
    </w:p>
    <w:p w14:paraId="2F6A90E5" w14:textId="77777777" w:rsidR="001C56D0" w:rsidRDefault="001242AA" w:rsidP="001C56D0">
      <w:pPr>
        <w:jc w:val="both"/>
        <w:rPr>
          <w:rFonts w:ascii="Arial" w:hAnsi="Arial" w:cs="Arial"/>
        </w:rPr>
      </w:pPr>
      <w:r w:rsidRPr="00844452">
        <w:rPr>
          <w:rFonts w:ascii="Arial" w:hAnsi="Arial" w:cs="Arial"/>
        </w:rPr>
        <w:t xml:space="preserve">Planiran je </w:t>
      </w:r>
      <w:r w:rsidR="00FD1342">
        <w:rPr>
          <w:rFonts w:ascii="Arial" w:hAnsi="Arial" w:cs="Arial"/>
        </w:rPr>
        <w:t>prijenos viška iz 2025</w:t>
      </w:r>
      <w:r w:rsidR="00A21B05">
        <w:rPr>
          <w:rFonts w:ascii="Arial" w:hAnsi="Arial" w:cs="Arial"/>
        </w:rPr>
        <w:t xml:space="preserve">. godine </w:t>
      </w:r>
      <w:r w:rsidRPr="00844452">
        <w:rPr>
          <w:rFonts w:ascii="Arial" w:hAnsi="Arial" w:cs="Arial"/>
        </w:rPr>
        <w:t xml:space="preserve">u iznosu </w:t>
      </w:r>
      <w:r w:rsidR="00FD1342">
        <w:rPr>
          <w:rFonts w:ascii="Arial" w:hAnsi="Arial" w:cs="Arial"/>
        </w:rPr>
        <w:t>1.413.000</w:t>
      </w:r>
      <w:r w:rsidR="00A21B05" w:rsidRPr="00844452">
        <w:rPr>
          <w:rFonts w:ascii="Arial" w:hAnsi="Arial" w:cs="Arial"/>
        </w:rPr>
        <w:t xml:space="preserve"> </w:t>
      </w:r>
      <w:r w:rsidR="001C56D0">
        <w:rPr>
          <w:rFonts w:ascii="Arial" w:hAnsi="Arial" w:cs="Arial"/>
        </w:rPr>
        <w:t>EUR.</w:t>
      </w:r>
    </w:p>
    <w:p w14:paraId="26456F7E" w14:textId="77777777" w:rsidR="001242AA" w:rsidRPr="00844452" w:rsidRDefault="001C56D0" w:rsidP="001C56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Planira se iznos od 1.400.000</w:t>
      </w:r>
      <w:r w:rsidRPr="008444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 iz općeg izvora na razini Grada te 13.000 na razini proračunskog korisnika iz izvora Programi unije – Erasmus. Navedeno se očekuje s obzirom da će pojedine aktivnosti za koje su proračunom za 2025. godinu planirani puni iznosi započeti u 2025. godini, a završit će se u 2026. godini (izrade projektne dokumentacije, investicije i sl.).</w:t>
      </w:r>
    </w:p>
    <w:p w14:paraId="50D3077E" w14:textId="77777777" w:rsidR="00545C66" w:rsidRPr="00844452" w:rsidRDefault="00545C66" w:rsidP="0074016F">
      <w:pPr>
        <w:jc w:val="both"/>
        <w:rPr>
          <w:rFonts w:ascii="Arial" w:hAnsi="Arial" w:cs="Arial"/>
          <w:b/>
        </w:rPr>
      </w:pPr>
    </w:p>
    <w:p w14:paraId="4AD35AFE" w14:textId="77777777" w:rsidR="006907D9" w:rsidRPr="00844452" w:rsidRDefault="006907D9" w:rsidP="00545C66">
      <w:pPr>
        <w:jc w:val="both"/>
        <w:rPr>
          <w:rFonts w:ascii="Arial" w:hAnsi="Arial" w:cs="Arial"/>
          <w:b/>
        </w:rPr>
        <w:sectPr w:rsidR="006907D9" w:rsidRPr="00844452" w:rsidSect="002076A3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56A388" w14:textId="77777777" w:rsidR="00B215E2" w:rsidRPr="00545C66" w:rsidRDefault="00B215E2" w:rsidP="00B215E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OBRAZLOŽENJE POSEBNOG</w:t>
      </w:r>
      <w:r w:rsidRPr="00545C66">
        <w:rPr>
          <w:rFonts w:ascii="Arial" w:hAnsi="Arial" w:cs="Arial"/>
          <w:b/>
        </w:rPr>
        <w:t xml:space="preserve"> DIJELA PRORAČUNA</w:t>
      </w:r>
    </w:p>
    <w:p w14:paraId="7BCC6967" w14:textId="77777777" w:rsidR="00B215E2" w:rsidRDefault="00B215E2" w:rsidP="00B215E2">
      <w:pPr>
        <w:jc w:val="both"/>
        <w:rPr>
          <w:rFonts w:ascii="Arial" w:hAnsi="Arial" w:cs="Arial"/>
        </w:rPr>
      </w:pPr>
    </w:p>
    <w:p w14:paraId="6BF47BD1" w14:textId="77777777" w:rsidR="00B215E2" w:rsidRDefault="00B215E2" w:rsidP="00B215E2">
      <w:pPr>
        <w:jc w:val="both"/>
        <w:rPr>
          <w:rFonts w:ascii="Arial" w:hAnsi="Arial" w:cs="Arial"/>
        </w:rPr>
      </w:pPr>
      <w:r w:rsidRPr="000D5F87">
        <w:rPr>
          <w:rFonts w:ascii="Arial" w:hAnsi="Arial" w:cs="Arial"/>
        </w:rPr>
        <w:t>U posebnom dijelu Proračuna rashodi i izdaci se prikazuju po organizacijskoj i programskoj klasifikaciji.</w:t>
      </w:r>
    </w:p>
    <w:tbl>
      <w:tblPr>
        <w:tblW w:w="12540" w:type="dxa"/>
        <w:tblLook w:val="04A0" w:firstRow="1" w:lastRow="0" w:firstColumn="1" w:lastColumn="0" w:noHBand="0" w:noVBand="1"/>
      </w:tblPr>
      <w:tblGrid>
        <w:gridCol w:w="7920"/>
        <w:gridCol w:w="1540"/>
        <w:gridCol w:w="1540"/>
        <w:gridCol w:w="1540"/>
      </w:tblGrid>
      <w:tr w:rsidR="005A18C9" w:rsidRPr="005A18C9" w14:paraId="6568A305" w14:textId="77777777" w:rsidTr="005A18C9">
        <w:trPr>
          <w:trHeight w:val="263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8EB35" w14:textId="77777777" w:rsidR="005A18C9" w:rsidRPr="005A18C9" w:rsidRDefault="005A18C9" w:rsidP="005A1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451A8" w14:textId="77777777" w:rsidR="005A18C9" w:rsidRPr="005A18C9" w:rsidRDefault="005A18C9" w:rsidP="005A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D682F" w14:textId="77777777" w:rsidR="005A18C9" w:rsidRPr="005A18C9" w:rsidRDefault="005A18C9" w:rsidP="005A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297DC" w14:textId="77777777" w:rsidR="005A18C9" w:rsidRPr="005A18C9" w:rsidRDefault="005A18C9" w:rsidP="005A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</w:t>
            </w:r>
          </w:p>
        </w:tc>
      </w:tr>
      <w:tr w:rsidR="00260DAD" w:rsidRPr="005A18C9" w14:paraId="38086988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82170"/>
            <w:vAlign w:val="center"/>
            <w:hideMark/>
          </w:tcPr>
          <w:p w14:paraId="7A42D752" w14:textId="2D5D61E2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82170"/>
            <w:vAlign w:val="center"/>
            <w:hideMark/>
          </w:tcPr>
          <w:p w14:paraId="714B6331" w14:textId="57250006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22.580.659,28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82170"/>
            <w:vAlign w:val="bottom"/>
            <w:hideMark/>
          </w:tcPr>
          <w:p w14:paraId="7429391F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24.592.396,56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82170"/>
            <w:vAlign w:val="bottom"/>
            <w:hideMark/>
          </w:tcPr>
          <w:p w14:paraId="6C8150DF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23.495.773,28</w:t>
            </w:r>
          </w:p>
        </w:tc>
      </w:tr>
      <w:tr w:rsidR="00260DAD" w:rsidRPr="005A18C9" w14:paraId="7672743D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35C55D40" w14:textId="3A31281B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Razdjel 001 PREDSTAVNIČKO TIJELO GRADA I MJESNA SAMOUPRAVA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6F9727BB" w14:textId="432E2495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165.750,00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14DC15B7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160.360,00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5A39CCCB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160.360,00</w:t>
            </w:r>
          </w:p>
        </w:tc>
      </w:tr>
      <w:tr w:rsidR="00260DAD" w:rsidRPr="005A18C9" w14:paraId="5DA1D8C7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14:paraId="1FE248F7" w14:textId="5CF107B1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 00101 PREDSTAVNIČKO TIJELO GRADA I MJESNA SAMOUPRAVA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14:paraId="4715E87F" w14:textId="79AFA035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165.750,00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2E8535E4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160.360,00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477138EE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160.360,00</w:t>
            </w:r>
          </w:p>
        </w:tc>
      </w:tr>
      <w:tr w:rsidR="00260DAD" w:rsidRPr="005A18C9" w14:paraId="68900B8E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5062DBA" w14:textId="1EBBA753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1000 PREDSTAVNIČKO TIJELO GRADA I MJESNA SAMOUPRAVA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914ED77" w14:textId="77C2B27D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148.700,00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2E6F793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143.310,00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1B49A4B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143.310,00</w:t>
            </w:r>
          </w:p>
        </w:tc>
      </w:tr>
      <w:tr w:rsidR="00260DAD" w:rsidRPr="005A18C9" w14:paraId="660FFA10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9183E65" w14:textId="3B4E10E5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Rad predstavničkog tijela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21E938A" w14:textId="1B04093C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0EEFDF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69.810,00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151695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69.810,00</w:t>
            </w:r>
          </w:p>
        </w:tc>
      </w:tr>
      <w:tr w:rsidR="00260DAD" w:rsidRPr="005A18C9" w14:paraId="3B24B9E9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DF930E6" w14:textId="13451F23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A100002 Savjet mladih Grada Kastva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BD5AF6A" w14:textId="66E690DD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FB73067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C8B06A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260DAD" w:rsidRPr="005A18C9" w14:paraId="7AAC2D76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AFCEC99" w14:textId="450D95B4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A100003 Financiranje političkih stranaka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40D71F7" w14:textId="4E2AEED8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2D9D60A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9F51825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</w:tr>
      <w:tr w:rsidR="00260DAD" w:rsidRPr="005A18C9" w14:paraId="200504EF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A5908E5" w14:textId="53666833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A100004 Djelokrug Vijeća mjesnih odbora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4B70AF1" w14:textId="2B508BBC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2B798B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7E2B9F8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</w:tr>
      <w:tr w:rsidR="00260DAD" w:rsidRPr="005A18C9" w14:paraId="62803716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B9B143F" w14:textId="3B7A7B41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A100005 Izbori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764A369" w14:textId="2EAE84BB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DDA3A0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DAF89B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260DAD" w:rsidRPr="005A18C9" w14:paraId="0EDD4E92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6BCE2C98" w14:textId="048BA51F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1001 ZAŠTITA PRAVA NACIONALNIH MANJINA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F91A8BF" w14:textId="4B688D66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2038605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C395778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17.050,00</w:t>
            </w:r>
          </w:p>
        </w:tc>
      </w:tr>
      <w:tr w:rsidR="00260DAD" w:rsidRPr="005A18C9" w14:paraId="04D26E0F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B1BDE73" w14:textId="386CBFD5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A100101 Rad Vijeća srpske nacionalne manjine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731D072" w14:textId="34A0192D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168A1F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BD7F88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260DAD" w:rsidRPr="005A18C9" w14:paraId="0B6E9E97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7D4ED46" w14:textId="024FFA1E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A100102 Rad Vijeća bošnjačke nacionalne manjine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E9F5644" w14:textId="5FA52E3D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BD659E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F01BFC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9.550,00</w:t>
            </w:r>
          </w:p>
        </w:tc>
      </w:tr>
      <w:tr w:rsidR="00260DAD" w:rsidRPr="005A18C9" w14:paraId="5ABCF357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2DC6CD11" w14:textId="153400DA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Razdjel 002 IZVRŠNO TIJELO GRADA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3EB5C038" w14:textId="4466303F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89.450,00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5D9C0347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90.650,00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453699F4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90.650,00</w:t>
            </w:r>
          </w:p>
        </w:tc>
      </w:tr>
      <w:tr w:rsidR="00260DAD" w:rsidRPr="005A18C9" w14:paraId="39D67708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14:paraId="1DD0384F" w14:textId="3611ACF1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 00201 IZVRŠNO TIJELO GRADA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14:paraId="580CF129" w14:textId="14ADB20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89.450,00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038C9029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90.650,00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42831557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90.650,00</w:t>
            </w:r>
          </w:p>
        </w:tc>
      </w:tr>
      <w:tr w:rsidR="00260DAD" w:rsidRPr="005A18C9" w14:paraId="26C05613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3A1523B" w14:textId="4350D138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1002 AKTIVNOSTI GRADONAČELNIKA I ZAMJENIKA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0EDCA9F5" w14:textId="0A003B6F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270CDAE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C8F7675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90.650,00</w:t>
            </w:r>
          </w:p>
        </w:tc>
      </w:tr>
      <w:tr w:rsidR="00260DAD" w:rsidRPr="005A18C9" w14:paraId="0AE0C8B7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BB2DC36" w14:textId="5BF209D7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A100201 Redovan rad izvršnog tijela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7B6DE21" w14:textId="44796B70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748204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AC87C1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90.650,00</w:t>
            </w:r>
          </w:p>
        </w:tc>
      </w:tr>
      <w:tr w:rsidR="00260DAD" w:rsidRPr="005A18C9" w14:paraId="551E413A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6C80C089" w14:textId="188C9AF9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Razdjel 003 UPRAVNI ODJEL ZA OPĆE POSLOVE I POLITIČKI SUSTAV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2267407B" w14:textId="6728FDDA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6.258.769,28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6E217A22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6.148.070,56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1557672F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6.136.594,38</w:t>
            </w:r>
          </w:p>
        </w:tc>
      </w:tr>
      <w:tr w:rsidR="00260DAD" w:rsidRPr="005A18C9" w14:paraId="39DC8F0D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14:paraId="04B92F08" w14:textId="4474DC9A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 00301 UPRAVNI ODJEL ZA OPĆE POSLOVE I POLITIČKI SUSTAV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14:paraId="4F4DFB08" w14:textId="757072C0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6.258.769,28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7DA4336D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6.148.070,56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1F55CE6B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6.136.594,38</w:t>
            </w:r>
          </w:p>
        </w:tc>
      </w:tr>
      <w:tr w:rsidR="00260DAD" w:rsidRPr="005A18C9" w14:paraId="09F34D85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D68B7B1" w14:textId="7320E00B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1003 GRADSKE MANIFESTACIJE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155BF691" w14:textId="65B0AA7B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177.650,00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40ED66C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177.650,00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844941F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177.650,00</w:t>
            </w:r>
          </w:p>
        </w:tc>
      </w:tr>
      <w:tr w:rsidR="00260DAD" w:rsidRPr="005A18C9" w14:paraId="3E0A8012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5F19C24" w14:textId="374592C1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A100306 Zajednički rashodi manifestacija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0FFED17" w14:textId="5D4D7214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37674A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827D38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</w:tr>
      <w:tr w:rsidR="00260DAD" w:rsidRPr="005A18C9" w14:paraId="106CD25C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3E00B41" w14:textId="48BED770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A100307 Sportske manifestacije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51C98DA" w14:textId="47182EFD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20ADAD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B38E73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9.800,00</w:t>
            </w:r>
          </w:p>
        </w:tc>
      </w:tr>
      <w:tr w:rsidR="00260DAD" w:rsidRPr="005A18C9" w14:paraId="59E7FCE8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9CEBB36" w14:textId="05CEB1C9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Tekući projekt T100301 Advent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AF0CB67" w14:textId="0B012620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B7FE85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7ABEE76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23.350,00</w:t>
            </w:r>
          </w:p>
        </w:tc>
      </w:tr>
      <w:tr w:rsidR="00260DAD" w:rsidRPr="005A18C9" w14:paraId="429F68E4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3DE3A88" w14:textId="5EA2827B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Tekući projekt T100302 Proslava Jelenine i 1. maja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F783C9C" w14:textId="61249050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2BA1844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841E29C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14.400,00</w:t>
            </w:r>
          </w:p>
        </w:tc>
      </w:tr>
      <w:tr w:rsidR="00260DAD" w:rsidRPr="005A18C9" w14:paraId="1BE4E6BA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887D415" w14:textId="5AD5515C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Tekući projekt T100303 Bela nedeja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DE020FE" w14:textId="26AF9B76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5E7162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30B6E2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90.300,00</w:t>
            </w:r>
          </w:p>
        </w:tc>
      </w:tr>
      <w:tr w:rsidR="00260DAD" w:rsidRPr="005A18C9" w14:paraId="319B8C29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7743341" w14:textId="235DFEDD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Tekući projekt T100304 Proslava Dana Grada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FDF1B9A" w14:textId="783AAB0E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32DEBA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97621C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11.300,00</w:t>
            </w:r>
          </w:p>
        </w:tc>
      </w:tr>
      <w:tr w:rsidR="00260DAD" w:rsidRPr="005A18C9" w14:paraId="1F98BA9A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75CDF61" w14:textId="7557A622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Tekući projekt T100305 Manifestacija Pust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0F267F4" w14:textId="4DC19414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8ABBB4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B4FCDD8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260DAD" w:rsidRPr="005A18C9" w14:paraId="6428878A" w14:textId="77777777" w:rsidTr="00EF0A05">
        <w:trPr>
          <w:trHeight w:val="52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413B6556" w14:textId="2F3B301C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Program 1004 AKTIVNOSTI UPRAVNOG ODJELA ZA OPĆE POSLOVE I POLITIČKI SUSTAV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1EAB6159" w14:textId="0C829836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875.050,00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FC2434A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817.050,00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A9C2AF3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817.050,00</w:t>
            </w:r>
          </w:p>
        </w:tc>
      </w:tr>
      <w:tr w:rsidR="00260DAD" w:rsidRPr="005A18C9" w14:paraId="02CB964D" w14:textId="77777777" w:rsidTr="00EF0A05">
        <w:trPr>
          <w:trHeight w:val="52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1E49C1E" w14:textId="2B1471D1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A100401 Redovna djelatnost Upravnog odjela za opće poslove i politički sustav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A45DC5A" w14:textId="3FF24151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476.580,00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233E0B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476.580,00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0FF234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476.580,00</w:t>
            </w:r>
          </w:p>
        </w:tc>
      </w:tr>
      <w:tr w:rsidR="00260DAD" w:rsidRPr="005A18C9" w14:paraId="3D83CE1C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751C08B" w14:textId="3897411B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A100402 Aktivnosti protokola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65473A8" w14:textId="0AEC0D25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0E5D8BD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CB882EF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28.300,00</w:t>
            </w:r>
          </w:p>
        </w:tc>
      </w:tr>
      <w:tr w:rsidR="00260DAD" w:rsidRPr="005A18C9" w14:paraId="21B2D38D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486E65C" w14:textId="31B1A705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A100403 Poticanje razvoja turizma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6401743" w14:textId="3677768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133.070,00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3C935E4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133.070,00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25296B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133.070,00</w:t>
            </w:r>
          </w:p>
        </w:tc>
      </w:tr>
      <w:tr w:rsidR="00260DAD" w:rsidRPr="005A18C9" w14:paraId="03FAA316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46A8E6E" w14:textId="5D9C0AB7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A100404 Održavanje sportske zone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6E6F35E" w14:textId="1C5D7F74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133C15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DF4D0CB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109.500,00</w:t>
            </w:r>
          </w:p>
        </w:tc>
      </w:tr>
      <w:tr w:rsidR="00260DAD" w:rsidRPr="005A18C9" w14:paraId="6625B1EE" w14:textId="77777777" w:rsidTr="00EF0A05">
        <w:trPr>
          <w:trHeight w:val="52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14F4454" w14:textId="7D248B7C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A100405 Održavanje i upravljanje prostorima i opremom u nadležnosti odjela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8FD3358" w14:textId="15C45B2C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A76EDE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550174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69.600,00</w:t>
            </w:r>
          </w:p>
        </w:tc>
      </w:tr>
      <w:tr w:rsidR="00260DAD" w:rsidRPr="005A18C9" w14:paraId="6D21F138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4F27DBCA" w14:textId="41F92E67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1005 PROMICANJE KULTURE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4727B68A" w14:textId="3A393665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261.544,00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992A406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223.394,00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9AB567D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223.394,00</w:t>
            </w:r>
          </w:p>
        </w:tc>
      </w:tr>
      <w:tr w:rsidR="00260DAD" w:rsidRPr="005A18C9" w14:paraId="38B0B23D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A2FDC31" w14:textId="57BCB940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Aktivnost A100502 Djelatnost Muzejske zbirke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Kastavštine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91F1E8A" w14:textId="0A09A0A1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E36CB3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CDDD55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48.850,00</w:t>
            </w:r>
          </w:p>
        </w:tc>
      </w:tr>
      <w:tr w:rsidR="00260DAD" w:rsidRPr="005A18C9" w14:paraId="368D41CB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DB29604" w14:textId="4B4E1F81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A100503 Djelatnost knjižnice Kastav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731F8B5" w14:textId="2E27728F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93.569,00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31F2F44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93.569,00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6512C0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93.569,00</w:t>
            </w:r>
          </w:p>
        </w:tc>
      </w:tr>
      <w:tr w:rsidR="00260DAD" w:rsidRPr="005A18C9" w14:paraId="0A835331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421CDE7" w14:textId="7659EEEA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Tekući projekt T100501 Festival KKL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FE509DB" w14:textId="01743398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B808D4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F3760A3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65.300,00</w:t>
            </w:r>
          </w:p>
        </w:tc>
      </w:tr>
      <w:tr w:rsidR="00260DAD" w:rsidRPr="005A18C9" w14:paraId="72CE28CA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B1B2995" w14:textId="33523AA3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Tekući projekt T100504 Izdavanje Zbornika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Kastavštine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 drugih publikacija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C172E78" w14:textId="42664F38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05E7673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2F31734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60DAD" w:rsidRPr="005A18C9" w14:paraId="3ECD696D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9FFB3CF" w14:textId="3707CE54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Tekući projekt T100505 Melodije Istre i Kvarnera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1A1F1BB" w14:textId="656B1481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17.675,00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CC34B22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15.675,00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2613AB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15.675,00</w:t>
            </w:r>
          </w:p>
        </w:tc>
      </w:tr>
      <w:tr w:rsidR="00260DAD" w:rsidRPr="005A18C9" w14:paraId="270AE92D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6952606C" w14:textId="588029AE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1006 SOCIJALNA SKRB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184A09AC" w14:textId="7459AAF5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893.800,00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B61B751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893.800,00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EC2823C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893.800,00</w:t>
            </w:r>
          </w:p>
        </w:tc>
      </w:tr>
      <w:tr w:rsidR="00260DAD" w:rsidRPr="005A18C9" w14:paraId="4BA3DB81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8A031B8" w14:textId="3DA7557D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A100601 Pružanje pomoći građanima i kućanstvima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4A05FE5" w14:textId="00DEFD4D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78BBE49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298.250,00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0FFE84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298.250,00</w:t>
            </w:r>
          </w:p>
        </w:tc>
      </w:tr>
      <w:tr w:rsidR="00260DAD" w:rsidRPr="005A18C9" w14:paraId="77C9C347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828BDA0" w14:textId="1C6257C6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A100602 Pružanje pomoći kućanstvima s djecom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DFF9430" w14:textId="14B94596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585.550,00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0E4F950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585.550,00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B3D3FE9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585.550,00</w:t>
            </w:r>
          </w:p>
        </w:tc>
      </w:tr>
      <w:tr w:rsidR="00260DAD" w:rsidRPr="005A18C9" w14:paraId="2919C7C6" w14:textId="77777777" w:rsidTr="00EF0A05">
        <w:trPr>
          <w:trHeight w:val="52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25581E4" w14:textId="3952E338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A100603 Pružanje pomoći kućanstvima za pokrivanje troškova stanovanja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564CE7C" w14:textId="263C7538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7524FE7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D01746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260DAD" w:rsidRPr="005A18C9" w14:paraId="30DD5BC5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D11CDC5" w14:textId="0A3492A2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1007 HUMANITARNA SKRB KROZ UDRUGE GRAĐANA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0F0FEC6A" w14:textId="33D1F1EA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63.854,53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0ED5CEC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63.854,53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D12AF56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63.854,53</w:t>
            </w:r>
          </w:p>
        </w:tc>
      </w:tr>
      <w:tr w:rsidR="00260DAD" w:rsidRPr="005A18C9" w14:paraId="02A549DB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7167320" w14:textId="16484F2E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A100701 Djelatnost Crvenog križa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34B754E" w14:textId="2C2BBE7D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63.854,53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0E013A5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63.854,53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F5E6068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63.854,53</w:t>
            </w:r>
          </w:p>
        </w:tc>
      </w:tr>
      <w:tr w:rsidR="00260DAD" w:rsidRPr="005A18C9" w14:paraId="2BA04BD8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1A0F0265" w14:textId="6134B8F4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1008 ZDRAVSTVO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4CDB9A22" w14:textId="5CEAC23A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95.275,00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FB4F919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95.275,00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CC4F963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95.875,00</w:t>
            </w:r>
          </w:p>
        </w:tc>
      </w:tr>
      <w:tr w:rsidR="00260DAD" w:rsidRPr="005A18C9" w14:paraId="05C779FA" w14:textId="77777777" w:rsidTr="00EF0A05">
        <w:trPr>
          <w:trHeight w:val="52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F8A6121" w14:textId="2A279801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A100802 Psihološka skrb - Savjetovalište za djecu, mlade, brak i obitelj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ABD09A7" w14:textId="17EB4246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281D45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F78C1F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9.500,00</w:t>
            </w:r>
          </w:p>
        </w:tc>
      </w:tr>
      <w:tr w:rsidR="00260DAD" w:rsidRPr="005A18C9" w14:paraId="2B748EBA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09F1C73" w14:textId="1B54BF20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A100803 Zdravstvene i preventivne aktivnosti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3133D33" w14:textId="12E97911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85.775,00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1F83B4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85.775,00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80C5062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86.375,00</w:t>
            </w:r>
          </w:p>
        </w:tc>
      </w:tr>
      <w:tr w:rsidR="00260DAD" w:rsidRPr="005A18C9" w14:paraId="43AB9EFF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31944838" w14:textId="31BA3BD3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1009 PROGRAM ZA DJECU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0A34D3C" w14:textId="1F54FBAD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3D6B5D0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F09BD2F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80.350,00</w:t>
            </w:r>
          </w:p>
        </w:tc>
      </w:tr>
      <w:tr w:rsidR="00260DAD" w:rsidRPr="005A18C9" w14:paraId="5985C54E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9FF7E32" w14:textId="5170633C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A100901 Prigodno darivanje djece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9990AAC" w14:textId="7980BBCB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F3B3F68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FC20DE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12.500,00</w:t>
            </w:r>
          </w:p>
        </w:tc>
      </w:tr>
      <w:tr w:rsidR="00260DAD" w:rsidRPr="005A18C9" w14:paraId="522F65E2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BEF2776" w14:textId="61D56432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A100902 Potpore za novorođenu djecu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0C9C9D0" w14:textId="6DE913A5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4FF26C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140C7A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67.850,00</w:t>
            </w:r>
          </w:p>
        </w:tc>
      </w:tr>
      <w:tr w:rsidR="00260DAD" w:rsidRPr="005A18C9" w14:paraId="49B1992A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F646677" w14:textId="1B7E503B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1010 OSNOVNO OBRAZOVANJE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49BBDB7D" w14:textId="2DC9B6A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6E038C8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2EF197D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134.200,00</w:t>
            </w:r>
          </w:p>
        </w:tc>
      </w:tr>
      <w:tr w:rsidR="00260DAD" w:rsidRPr="005A18C9" w14:paraId="0C49FBAA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D4DC869" w14:textId="3C069F42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A101001 Produženi boravak učenika u školi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C0E2A0D" w14:textId="771E4E96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670209E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6A03CD1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119.000,00</w:t>
            </w:r>
          </w:p>
        </w:tc>
      </w:tr>
      <w:tr w:rsidR="00260DAD" w:rsidRPr="005A18C9" w14:paraId="6FC7DCAA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D486527" w14:textId="54376672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A101002 Potrebe iznad zakonskog standarda u osnovnom školstvu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D5D4C15" w14:textId="08BE7B73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F3C7CF8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9330E6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8.700,00</w:t>
            </w:r>
          </w:p>
        </w:tc>
      </w:tr>
      <w:tr w:rsidR="00260DAD" w:rsidRPr="005A18C9" w14:paraId="1E4A7507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169625D" w14:textId="2A01B2F5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A101003 Prijevoz učenika u školu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2EF6653" w14:textId="619DBE85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353E24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69DC98F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260DAD" w:rsidRPr="005A18C9" w14:paraId="5257BCC5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9784D9C" w14:textId="2FAEE77F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Program 1011 SREDNJOŠKOLSKO I VISOKO OBRAZOVANJE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074618C4" w14:textId="1B67605B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730C86F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5860AC4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108.000,00</w:t>
            </w:r>
          </w:p>
        </w:tc>
      </w:tr>
      <w:tr w:rsidR="00260DAD" w:rsidRPr="005A18C9" w14:paraId="08A63C11" w14:textId="77777777" w:rsidTr="00EF0A05">
        <w:trPr>
          <w:trHeight w:val="52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AF1BAEB" w14:textId="55AB92F8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A101101 Sufinanciranje prijevoza srednjoškolskih učenika i studenata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69C8BAE" w14:textId="494CAD75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A788E5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C3BAE9B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</w:tr>
      <w:tr w:rsidR="00260DAD" w:rsidRPr="005A18C9" w14:paraId="4CC6A989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C5AFDCA" w14:textId="3226C174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A101102 Stipendiranje srednjoškolskih učenika i studenata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9C70F43" w14:textId="6D9569F5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A1784C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90D84C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260DAD" w:rsidRPr="005A18C9" w14:paraId="4AC88A12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C62C302" w14:textId="0AA48BB7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1014 ZAŠTITA OD POŽARA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3E0268C" w14:textId="7848CD82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206.831,15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933CEC1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206.831,15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38FB2BB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206.831,15</w:t>
            </w:r>
          </w:p>
        </w:tc>
      </w:tr>
      <w:tr w:rsidR="00260DAD" w:rsidRPr="005A18C9" w14:paraId="6A5DF4EF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A65C216" w14:textId="6BCD905C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A101401 Prevencija i borba protiv požara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CD38EE5" w14:textId="40A637E9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206.831,15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B1DDD47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206.831,15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3BED0D3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206.831,15</w:t>
            </w:r>
          </w:p>
        </w:tc>
      </w:tr>
      <w:tr w:rsidR="00260DAD" w:rsidRPr="005A18C9" w14:paraId="58082339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318A5D33" w14:textId="14B66955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1015 ORGANIZACIJA I RAZVOJ CIVILNE ZAŠTITE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4264858" w14:textId="0389C9A2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BB21123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9485C42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21.100,00</w:t>
            </w:r>
          </w:p>
        </w:tc>
      </w:tr>
      <w:tr w:rsidR="00260DAD" w:rsidRPr="005A18C9" w14:paraId="758727B9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B3C13FA" w14:textId="6E461385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A101501 Provođenje mjera civilne zaštite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AD74898" w14:textId="539D2D59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08C2D8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2780DB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21.100,00</w:t>
            </w:r>
          </w:p>
        </w:tc>
      </w:tr>
      <w:tr w:rsidR="00260DAD" w:rsidRPr="005A18C9" w14:paraId="7C6B8C38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D0BE010" w14:textId="1963D9A7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1016 POTPORE ZA ORGANIZACIJE CIVILNOG DRUŠTVA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B9FA965" w14:textId="1FACA83A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7324A87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F61F7C8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279.000,00</w:t>
            </w:r>
          </w:p>
        </w:tc>
      </w:tr>
      <w:tr w:rsidR="00260DAD" w:rsidRPr="005A18C9" w14:paraId="28AB1660" w14:textId="77777777" w:rsidTr="00EF0A05">
        <w:trPr>
          <w:trHeight w:val="52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4EF3502" w14:textId="4FD80BB1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A101601 Potpore za organizacije civilnog društva u programima kulture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7D16086" w14:textId="3690978D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70C382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F090900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63.000,00</w:t>
            </w:r>
          </w:p>
        </w:tc>
      </w:tr>
      <w:tr w:rsidR="00260DAD" w:rsidRPr="005A18C9" w14:paraId="466BDD9F" w14:textId="77777777" w:rsidTr="00EF0A05">
        <w:trPr>
          <w:trHeight w:val="52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6861E64" w14:textId="42998AC0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A101602 Potpore za organizacije civilnog društva u programima sporta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248C10A" w14:textId="42B5EABE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C2266E3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D1EC88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</w:tr>
      <w:tr w:rsidR="00260DAD" w:rsidRPr="005A18C9" w14:paraId="2C16BC54" w14:textId="77777777" w:rsidTr="00EF0A05">
        <w:trPr>
          <w:trHeight w:val="52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321E9CA" w14:textId="6007930D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A101603 Potpore za organizacije civilnog društva i vjerske zajednice u ostalim programima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712B9BC" w14:textId="4D9FBD56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6C227C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373C9F0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81.000,00</w:t>
            </w:r>
          </w:p>
        </w:tc>
      </w:tr>
      <w:tr w:rsidR="00260DAD" w:rsidRPr="005A18C9" w14:paraId="0EF86C5C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14:paraId="7F43A892" w14:textId="295DA5F3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37582 DJEČJI VRTIĆ VLADIMIR NAZOR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14:paraId="61A6E2DF" w14:textId="01AC1100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3.062.114,60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bottom"/>
            <w:hideMark/>
          </w:tcPr>
          <w:p w14:paraId="5A5A6C56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3.047.565,88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bottom"/>
            <w:hideMark/>
          </w:tcPr>
          <w:p w14:paraId="59FB0B96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3.035.489,70</w:t>
            </w:r>
          </w:p>
        </w:tc>
      </w:tr>
      <w:tr w:rsidR="00260DAD" w:rsidRPr="005A18C9" w14:paraId="32EB3B57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6B61CA5B" w14:textId="597B93EA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1022 PREDŠKOLSKI ODGOJ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19CE319" w14:textId="45F81FCF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3.062.114,60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AC0E810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3.047.565,88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5936734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3.035.489,70</w:t>
            </w:r>
          </w:p>
        </w:tc>
      </w:tr>
      <w:tr w:rsidR="00260DAD" w:rsidRPr="005A18C9" w14:paraId="6BC0ABE9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5503F6B" w14:textId="3EC5948B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A102201 Redoviti programi vrtića i jaslica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29D91EF" w14:textId="0A07D97C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2.983.475,00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F46228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2.981.565,88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7665466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2.997.489,70</w:t>
            </w:r>
          </w:p>
        </w:tc>
      </w:tr>
      <w:tr w:rsidR="00260DAD" w:rsidRPr="005A18C9" w14:paraId="23FC75F2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9900832" w14:textId="2F49CFCC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A102202 Organizacija seminara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5975E6E" w14:textId="7A57F0B0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B0E4388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D417A46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260DAD" w:rsidRPr="005A18C9" w14:paraId="12D84EFA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7458654" w14:textId="5D34774E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K102203 Opremanje dječjeg vrtića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13F0DF2" w14:textId="4C212E8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B06D70D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074FB45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26.500,00</w:t>
            </w:r>
          </w:p>
        </w:tc>
      </w:tr>
      <w:tr w:rsidR="00260DAD" w:rsidRPr="005A18C9" w14:paraId="63840DEE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F5A762F" w14:textId="74090A79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Tekući projekt T102208 KA1 u području odgoja i općeg obrazovanja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C74A6BE" w14:textId="4F11EB6F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47.639,60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2D8D4E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892D1B5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260DAD" w:rsidRPr="005A18C9" w14:paraId="28D7459B" w14:textId="77777777" w:rsidTr="00EF0A05">
        <w:trPr>
          <w:trHeight w:val="52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5C1742FE" w14:textId="7CCCA8E1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Razdjel 004 UPRAVNI ODJEL ZA PROSTORNO UREĐENJE, KOMUNALNI SUSTAV I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0371FAD2" w14:textId="56591A51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11.084.225,00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46AFF705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15.036.500,00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67A46583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15.181.728,90</w:t>
            </w:r>
          </w:p>
        </w:tc>
      </w:tr>
      <w:tr w:rsidR="00260DAD" w:rsidRPr="005A18C9" w14:paraId="582CAF67" w14:textId="77777777" w:rsidTr="00EF0A05">
        <w:trPr>
          <w:trHeight w:val="52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14:paraId="65961E2D" w14:textId="21E640A1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 00401 UPRAVNI ODJEL ZA PROSTORNO UREĐENJE, KOMUNALNI SUSTAV I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14:paraId="4B10A081" w14:textId="4BD8464A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11.084.225,00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57EA4DE1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15.036.500,00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52BA827C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15.181.728,90</w:t>
            </w:r>
          </w:p>
        </w:tc>
      </w:tr>
      <w:tr w:rsidR="00260DAD" w:rsidRPr="005A18C9" w14:paraId="52C89FE3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4551F2E3" w14:textId="70C72A18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1012 PROSTORNO UREĐENJE I UNAPREĐENJE STANOVANJA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3DFBA97" w14:textId="52CA85D3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90621AC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B46B634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30.400,00</w:t>
            </w:r>
          </w:p>
        </w:tc>
      </w:tr>
      <w:tr w:rsidR="00260DAD" w:rsidRPr="005A18C9" w14:paraId="449408A1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5AAADBD" w14:textId="53B25F4C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A101201 Održavanje stambenog fonda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FD8298A" w14:textId="58150050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BE72F8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F4D53C9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10.400,00</w:t>
            </w:r>
          </w:p>
        </w:tc>
      </w:tr>
      <w:tr w:rsidR="00260DAD" w:rsidRPr="005A18C9" w14:paraId="67DC68B8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E1BF4AE" w14:textId="4F560C7B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K101203 Izrada prostorno planske dokumentacije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186C281" w14:textId="62681A05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E09C1C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D1E8CA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260DAD" w:rsidRPr="005A18C9" w14:paraId="29F09AE8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0DAA44CC" w14:textId="797E74E8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1017 OBNOVA I ZAŠTITA SPOMENIKA KULTURE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81DF371" w14:textId="5CAD03BE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520.600,00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0110BC6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8FD569C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60DAD" w:rsidRPr="005A18C9" w14:paraId="52243EF2" w14:textId="77777777" w:rsidTr="00EF0A05">
        <w:trPr>
          <w:trHeight w:val="52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E73700E" w14:textId="5AB54F10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K101703 Uređenje biciklističkih i pješačkih staza Klana-Kastav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D9E7E48" w14:textId="3AAEA033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520.600,00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5F8F03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0FE2D80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60DAD" w:rsidRPr="005A18C9" w14:paraId="114E007F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38FB3A3" w14:textId="595FE622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1018 IZGRADNJA I REKONSTRUKCIJA GRADSKIH OBJEKATA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4AEB595E" w14:textId="2EACDD51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1.182.000,00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1D04D3B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5.600.000,00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F2FA15B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5.700.000,00</w:t>
            </w:r>
          </w:p>
        </w:tc>
      </w:tr>
      <w:tr w:rsidR="00260DAD" w:rsidRPr="005A18C9" w14:paraId="2CB9E1DA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875B2EB" w14:textId="4FFA779E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K101801 Centar kulture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65DD6B5" w14:textId="61ED2F92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902C8F9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E4F5E3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5.000.000,00</w:t>
            </w:r>
          </w:p>
        </w:tc>
      </w:tr>
      <w:tr w:rsidR="00260DAD" w:rsidRPr="005A18C9" w14:paraId="664F24CB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21A409C" w14:textId="32C74F33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Kapitalni projekt K101802 Školska zona Rešetari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42D8765" w14:textId="6DE6194A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1B02F19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F0B79DF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60DAD" w:rsidRPr="005A18C9" w14:paraId="771D2B1D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5437636" w14:textId="53374954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K101804 Dom zdravlja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81AAFC4" w14:textId="5C4D674D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2D5A3E2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FCD8FC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60DAD" w:rsidRPr="005A18C9" w14:paraId="254DD703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50BFA23" w14:textId="0AFA972D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K101805 Izgradnja/rekonstrukcija sportskih objekata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787DB45" w14:textId="1B63C1AA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F3B5A4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8C2AAC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700.000,00</w:t>
            </w:r>
          </w:p>
        </w:tc>
      </w:tr>
      <w:tr w:rsidR="00260DAD" w:rsidRPr="005A18C9" w14:paraId="4BC3F8F9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63E4F5A" w14:textId="4C8AE244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K101806 Vatrogasni dom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F77118E" w14:textId="1C9CE8C9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E9309A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DFA70BE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60DAD" w:rsidRPr="005A18C9" w14:paraId="2E686807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38333B07" w14:textId="3C0F2367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1019 UPRAVLJANJE IMOVINOM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06C5BD4" w14:textId="18F55543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1.050.800,00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80B9726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341.800,00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FB2836A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387.028,90</w:t>
            </w:r>
          </w:p>
        </w:tc>
      </w:tr>
      <w:tr w:rsidR="00260DAD" w:rsidRPr="005A18C9" w14:paraId="221247BB" w14:textId="77777777" w:rsidTr="00EF0A05">
        <w:trPr>
          <w:trHeight w:val="52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66BAB62" w14:textId="79B1BD7F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A101903 Upravljanje imovinom u vlasništvu Grada i ostalom imovinom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B9ABC73" w14:textId="7B5172F9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246.800,00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A3C4658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5636B26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134.800,00</w:t>
            </w:r>
          </w:p>
        </w:tc>
      </w:tr>
      <w:tr w:rsidR="00260DAD" w:rsidRPr="005A18C9" w14:paraId="05BA115C" w14:textId="77777777" w:rsidTr="00EF0A05">
        <w:trPr>
          <w:trHeight w:val="52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25689E1" w14:textId="74A66B84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K101904 Kupnja poslovnih prostora i priznavanje dodatnih ulaganja na poslovnim prostorima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CF45860" w14:textId="1D966CCC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4EF3A56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89DB873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260DAD" w:rsidRPr="005A18C9" w14:paraId="3AEE8286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E38BA62" w14:textId="43BC3FFB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K101906 Otkup zemljišta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15311C6" w14:textId="267131EE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ADDC069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82B29C7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249.228,90</w:t>
            </w:r>
          </w:p>
        </w:tc>
      </w:tr>
      <w:tr w:rsidR="00260DAD" w:rsidRPr="005A18C9" w14:paraId="1C912682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6B12103D" w14:textId="7946A33A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1020 ODRŽAVANJE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F05F1E4" w14:textId="24090E41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1.299.000,00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21D89E1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1.419.000,00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23F2C3F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1.419.000,00</w:t>
            </w:r>
          </w:p>
        </w:tc>
      </w:tr>
      <w:tr w:rsidR="00260DAD" w:rsidRPr="005A18C9" w14:paraId="3072A56F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77F16DB" w14:textId="34AE60AC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A102002 Održavanje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19C89EE" w14:textId="6E099D8E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64360B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87A21E1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260DAD" w:rsidRPr="005A18C9" w14:paraId="168C5A7D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9414DFE" w14:textId="2B6AEC10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A102003 Održavanje nerazvrstanih cesta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959EBBB" w14:textId="4E08408A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B53256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58D912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292.000,00</w:t>
            </w:r>
          </w:p>
        </w:tc>
      </w:tr>
      <w:tr w:rsidR="00260DAD" w:rsidRPr="005A18C9" w14:paraId="21034C6A" w14:textId="77777777" w:rsidTr="00EF0A05">
        <w:trPr>
          <w:trHeight w:val="52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17823CF" w14:textId="0F7746DA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A102004 Održavanje javnih površina na kojima nije dopušten promet motornim vozilima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9029118" w14:textId="2503677C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8517D8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6F06FF2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</w:tr>
      <w:tr w:rsidR="00260DAD" w:rsidRPr="005A18C9" w14:paraId="6ECA520E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6974C83" w14:textId="088B4ED6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A102005 Održavanje javnih zelenih površina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55EF470" w14:textId="5D765D12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D44507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68FD4C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510.000,00</w:t>
            </w:r>
          </w:p>
        </w:tc>
      </w:tr>
      <w:tr w:rsidR="00260DAD" w:rsidRPr="005A18C9" w14:paraId="5A5144AA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2BAD041" w14:textId="65F33DFA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A102006 Održavanje građevina, uređaja i predmeta javne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3D4407B" w14:textId="1B61AB41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0BA739D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F2526F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260DAD" w:rsidRPr="005A18C9" w14:paraId="4AF5F1A6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AC40D83" w14:textId="77810D4D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A102007 Održavanje čistoće javnih površina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E476009" w14:textId="61F64EAB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33C2671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9B897A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357.000,00</w:t>
            </w:r>
          </w:p>
        </w:tc>
      </w:tr>
      <w:tr w:rsidR="00260DAD" w:rsidRPr="005A18C9" w14:paraId="778FA8DC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8444F76" w14:textId="22573F53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A102008 Održavanje građevina javne odvodnje oborinskih voda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FA939C2" w14:textId="13B20FAA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19A3CA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4AD4DD5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260DAD" w:rsidRPr="005A18C9" w14:paraId="08A402B8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D4E00DF" w14:textId="4390A0C8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1021 IZGRADNJA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14845C15" w14:textId="08BB55F9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4.906.625,00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4CD48C7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5.583.000,00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26DC825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5.583.000,00</w:t>
            </w:r>
          </w:p>
        </w:tc>
      </w:tr>
      <w:tr w:rsidR="00260DAD" w:rsidRPr="005A18C9" w14:paraId="459A46DA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7090711" w14:textId="7F7BB5C6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K102101 Javna rasvjeta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060CFD2" w14:textId="45C5AFB8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143.625,00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11916B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6047F74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260DAD" w:rsidRPr="005A18C9" w14:paraId="64000F80" w14:textId="77777777" w:rsidTr="00EF0A05">
        <w:trPr>
          <w:trHeight w:val="52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A9CFE7F" w14:textId="42F75D61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K102102 Nerazvrstane ceste - uređenje neuređenih dijelova građevinskog područja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3DC3E29" w14:textId="19094A4C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3494D36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E23F1CD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260DAD" w:rsidRPr="005A18C9" w14:paraId="511E4076" w14:textId="77777777" w:rsidTr="00EF0A05">
        <w:trPr>
          <w:trHeight w:val="52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15F8D05" w14:textId="424C99F7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K102103 Nerazvrstane ceste - gradnja u uređenim dijelovima građevinskog područja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9B1EBC1" w14:textId="221C1FC3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AE3D88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C7B4BF7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550.000,00</w:t>
            </w:r>
          </w:p>
        </w:tc>
      </w:tr>
      <w:tr w:rsidR="00260DAD" w:rsidRPr="005A18C9" w14:paraId="150C7F18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09BC0EB" w14:textId="5EE5A180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K102104 Groblja i krematoriji na grobljima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244A6E0" w14:textId="63036A85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C2BF5B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033FA0C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260DAD" w:rsidRPr="005A18C9" w14:paraId="333792FB" w14:textId="77777777" w:rsidTr="00EF0A05">
        <w:trPr>
          <w:trHeight w:val="52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B748261" w14:textId="32139339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K102106 Javne prometne površine na kojima nije dopušten promet motornih vozila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FBA81BA" w14:textId="0EC48122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10FA925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0D8AB7D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260DAD" w:rsidRPr="005A18C9" w14:paraId="50B733AF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60E8657" w14:textId="7EE14378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K102107 Javna parkirališta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644ABAC" w14:textId="78CC903C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37AA6E6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3618EFD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310.000,00</w:t>
            </w:r>
          </w:p>
        </w:tc>
      </w:tr>
      <w:tr w:rsidR="00260DAD" w:rsidRPr="005A18C9" w14:paraId="52964748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F46AE1F" w14:textId="04D645E3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K102108 Javne zelene površine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592A42A" w14:textId="6102486C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5B0D559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F57500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</w:tr>
      <w:tr w:rsidR="00260DAD" w:rsidRPr="005A18C9" w14:paraId="4223BB78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A397D87" w14:textId="5779C557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K102109 Građevine i uređaji javne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A91A538" w14:textId="5A5B358F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07C34E2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0565EB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</w:tr>
      <w:tr w:rsidR="00260DAD" w:rsidRPr="005A18C9" w14:paraId="13F79AE0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FDBBA64" w14:textId="63E01145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K102110 Javne garaže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B8A7953" w14:textId="6FBC9F52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5D4DAD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879CE9A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4.000.000,00</w:t>
            </w:r>
          </w:p>
        </w:tc>
      </w:tr>
      <w:tr w:rsidR="00260DAD" w:rsidRPr="005A18C9" w14:paraId="7F071F2B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1CFD4E4E" w14:textId="527D74F7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1023 JAVNI PRIJEVOZ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3CB1D264" w14:textId="55EF44A5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CE107D2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FF5AD53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581.000,00</w:t>
            </w:r>
          </w:p>
        </w:tc>
      </w:tr>
      <w:tr w:rsidR="00260DAD" w:rsidRPr="005A18C9" w14:paraId="12409DF2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F43A28A" w14:textId="66F2A6F9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Aktivnost A102301 Prijevoz putnika u javnom prometu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0BF73F4" w14:textId="41FEA903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BD04016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F379449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581.000,00</w:t>
            </w:r>
          </w:p>
        </w:tc>
      </w:tr>
      <w:tr w:rsidR="00260DAD" w:rsidRPr="005A18C9" w14:paraId="23ED63F5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3F81645" w14:textId="55914BC6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1024 GOSPODARENJE OTPADOM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6F7B283C" w14:textId="3545C34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2C37776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FCAD8D5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79.500,00</w:t>
            </w:r>
          </w:p>
        </w:tc>
      </w:tr>
      <w:tr w:rsidR="00260DAD" w:rsidRPr="005A18C9" w14:paraId="6387E07A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5207C27" w14:textId="3FCACA1A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A102401 Aktivnosti u području gospodarenja otpadom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A47CF51" w14:textId="716B8D79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FE92687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E77C330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61.500,00</w:t>
            </w:r>
          </w:p>
        </w:tc>
      </w:tr>
      <w:tr w:rsidR="00260DAD" w:rsidRPr="005A18C9" w14:paraId="4446B8DF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EBB9291" w14:textId="37C8D5F5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A102402 Provođenje mjera zaštite okoliša i građana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CF2B43F" w14:textId="5129038D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5F99A31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39D4AAE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</w:tr>
      <w:tr w:rsidR="00260DAD" w:rsidRPr="005A18C9" w14:paraId="648FD3CE" w14:textId="77777777" w:rsidTr="00EF0A05">
        <w:trPr>
          <w:trHeight w:val="52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682F1DAC" w14:textId="3E75A899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1025 PROGRAM GRADNJE GRAĐEVINA ZA GOSPODARENJE KOMUNALNIM OTPADOM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2924771" w14:textId="0576DAC4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0CBB2D5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1988E16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260DAD" w:rsidRPr="005A18C9" w14:paraId="323D5126" w14:textId="77777777" w:rsidTr="00EF0A05">
        <w:trPr>
          <w:trHeight w:val="52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CBD82AA" w14:textId="658A0DF6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A102501 Sanacija odlagališta i nabava komunalne opreme - Čistoća d.o.o.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D4AA521" w14:textId="382871F3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3AD8FB9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46F708B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260DAD" w:rsidRPr="005A18C9" w14:paraId="0DDFDCFB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55EF1AC" w14:textId="0BEC9837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K102502 Zona gospodarenja otpadom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66A4FA4" w14:textId="7F27CE68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7E1FAB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91BBD6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60DAD" w:rsidRPr="005A18C9" w14:paraId="0D2D19F5" w14:textId="77777777" w:rsidTr="00EF0A05">
        <w:trPr>
          <w:trHeight w:val="52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602D53A9" w14:textId="1D83CA59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1028 AKTIVNOSTI UPRAVNOG ODJELA ZA PROSTORNO UREĐENJE, KOMUNALNI SUSTAV I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45EF695D" w14:textId="010B44EF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1.039.600,00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CA9EF01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1.088.100,00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E42A126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1.088.100,00</w:t>
            </w:r>
          </w:p>
        </w:tc>
      </w:tr>
      <w:tr w:rsidR="00260DAD" w:rsidRPr="005A18C9" w14:paraId="49142FE2" w14:textId="77777777" w:rsidTr="00EF0A05">
        <w:trPr>
          <w:trHeight w:val="52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64975E4" w14:textId="0DE11936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A102801 Redovna djelatnost Upravnog odjela za prostorno uređenje, komunalni sustav i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B3C73E9" w14:textId="43694089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688.600,00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378171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16DB70C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837.100,00</w:t>
            </w:r>
          </w:p>
        </w:tc>
      </w:tr>
      <w:tr w:rsidR="00260DAD" w:rsidRPr="005A18C9" w14:paraId="3F555EE2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67DD9DA" w14:textId="4A337A66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A102802 Geodetske usluge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51B577D" w14:textId="6D406C38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F82157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23D2A7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</w:tr>
      <w:tr w:rsidR="00260DAD" w:rsidRPr="005A18C9" w14:paraId="2D4225B3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925D4A6" w14:textId="0940F5EC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A102803 Poslovi deratizacije i dezinsekcije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B5BC842" w14:textId="216599A1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B1E71A8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FB0029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19.000,00</w:t>
            </w:r>
          </w:p>
        </w:tc>
      </w:tr>
      <w:tr w:rsidR="00260DAD" w:rsidRPr="005A18C9" w14:paraId="30A797C5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DAD00CB" w14:textId="52116CB8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A102804 Provedba programa zaštite divljači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104517F" w14:textId="5A08AA94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B7689A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034B243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260DAD" w:rsidRPr="005A18C9" w14:paraId="7FEAA8FB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8763BE8" w14:textId="1AC34812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A102807 Aktivnost Komunalnog društva Kastav-Viškovo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AE4F6DE" w14:textId="21D76F06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DF7659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CBE3B0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74.000,00</w:t>
            </w:r>
          </w:p>
        </w:tc>
      </w:tr>
      <w:tr w:rsidR="00260DAD" w:rsidRPr="005A18C9" w14:paraId="6EC3335E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861A16A" w14:textId="639AFE10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A102808 Hitne intervencije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47A3FA5" w14:textId="5BBEF59C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E85224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BA40791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260DAD" w:rsidRPr="005A18C9" w14:paraId="1804A49F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1969A5A" w14:textId="26D1A0F8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K102806 Izgradnja vodovodnih ogranaka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9AC5C9E" w14:textId="0605DF31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469DEC9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C948023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260DAD" w:rsidRPr="005A18C9" w14:paraId="40798C67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052C1C71" w14:textId="5A9CDE58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1029 ODRŽAVANJE I ULAGANJE U GRADSKE PROSTORE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084BC2C4" w14:textId="6BE43D61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256.200,00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D7B9704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206.200,00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95D6F09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206.200,00</w:t>
            </w:r>
          </w:p>
        </w:tc>
      </w:tr>
      <w:tr w:rsidR="00260DAD" w:rsidRPr="005A18C9" w14:paraId="50EFA124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20C26FC" w14:textId="44E52878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A102901 Redovno održavanje gradskih prostora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74043AC" w14:textId="28BF0D59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7710B2D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6C6BA8E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144.200,00</w:t>
            </w:r>
          </w:p>
        </w:tc>
      </w:tr>
      <w:tr w:rsidR="00260DAD" w:rsidRPr="005A18C9" w14:paraId="72A757BE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405CDD4" w14:textId="1442AF4E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A102902 Održavanje zgrada dječjeg vrtića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DB5F922" w14:textId="494D9872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9237342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0095FA7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260DAD" w:rsidRPr="005A18C9" w14:paraId="3057D453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8DDF835" w14:textId="261BD435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K102903 Dodatna ulaganja na prostorima u vlasništvu Grada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687B730" w14:textId="2AC4816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F8B6D2C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2E82ECA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260DAD" w:rsidRPr="005A18C9" w14:paraId="203513E6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34793EEF" w14:textId="09CE50C9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1031 PROVEDBA SECAP-a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A7014F1" w14:textId="0BA73421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8E02B48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AE938CE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105.500,00</w:t>
            </w:r>
          </w:p>
        </w:tc>
      </w:tr>
      <w:tr w:rsidR="00260DAD" w:rsidRPr="005A18C9" w14:paraId="127EAE25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F4928F6" w14:textId="70CBA1C1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A103101 SECAP - Mjere informiranja i edukacije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4B52702" w14:textId="37EBF0A8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A62FB2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680B3CF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260DAD" w:rsidRPr="005A18C9" w14:paraId="18934C0F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0EB7FC9" w14:textId="462970FC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K103102 Izgradnja solarne elektrane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591FA4B" w14:textId="3DA3E509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3BD288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088998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103.000,00</w:t>
            </w:r>
          </w:p>
        </w:tc>
      </w:tr>
      <w:tr w:rsidR="00260DAD" w:rsidRPr="005A18C9" w14:paraId="6759C45B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65D9ABFF" w14:textId="497A6FA4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Razdjel 005 UPRAVNI ODJEL ZA FINANCIJE I RAZVOJ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6AA83997" w14:textId="6A8D6AD6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4.982.465,00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52B63B88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3.156.816,00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3416BCE7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1.926.440,00</w:t>
            </w:r>
          </w:p>
        </w:tc>
      </w:tr>
      <w:tr w:rsidR="00260DAD" w:rsidRPr="005A18C9" w14:paraId="788D28BF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14:paraId="79CEBA1C" w14:textId="4EA31C24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 00501 UPRAVNI ODJEL ZA FINANCIJE I RAZVOJ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14:paraId="0AC6C953" w14:textId="34E6BDDA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4.982.465,00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07262017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3.156.816,00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5CA9C8E7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1.926.440,00</w:t>
            </w:r>
          </w:p>
        </w:tc>
      </w:tr>
      <w:tr w:rsidR="00260DAD" w:rsidRPr="005A18C9" w14:paraId="69B8D0C8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A6117A1" w14:textId="2236DEE0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1013 POTICANJE GOSPODARSKOG RAZVOJA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9D45939" w14:textId="5B9B2D05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26FC276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4841224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97.050,00</w:t>
            </w:r>
          </w:p>
        </w:tc>
      </w:tr>
      <w:tr w:rsidR="00260DAD" w:rsidRPr="005A18C9" w14:paraId="3A35AF64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22E8376" w14:textId="04CD5DD8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A101303 Poticajne mjere u poljoprivredi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D763AE7" w14:textId="70CF49A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BEA5A2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BE4F91E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22.700,00</w:t>
            </w:r>
          </w:p>
        </w:tc>
      </w:tr>
      <w:tr w:rsidR="00260DAD" w:rsidRPr="005A18C9" w14:paraId="0DF33FBE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89671B6" w14:textId="2DD88F29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A101306 Poduzetnički inkubator KASPI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E95198C" w14:textId="503F9A6E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02062C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B398A2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19.350,00</w:t>
            </w:r>
          </w:p>
        </w:tc>
      </w:tr>
      <w:tr w:rsidR="00260DAD" w:rsidRPr="005A18C9" w14:paraId="09100507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7E11B0A" w14:textId="2E71D9DC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Tekući projekt T101301 Provedba programa potpora za razvoj gospodarstva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1D71F42" w14:textId="2F87E564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D6EB89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16C853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</w:tr>
      <w:tr w:rsidR="00260DAD" w:rsidRPr="005A18C9" w14:paraId="44EFE764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469D8E19" w14:textId="127C1F0D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1026 ZAJEDNIČKI RASHODI UPRAVNIH TIJELA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5612389" w14:textId="662DDAFF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605.895,00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A9CF911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616.395,00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30BC0CB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607.895,00</w:t>
            </w:r>
          </w:p>
        </w:tc>
      </w:tr>
      <w:tr w:rsidR="00260DAD" w:rsidRPr="005A18C9" w14:paraId="5CA3F593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28CB148" w14:textId="4C5FA416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Aktivnost A102601 Zajednički rashodi za redovan rad upravnih tijela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A79FBB6" w14:textId="436960EC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587.895,00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BA45D1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587.895,00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152E75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587.895,00</w:t>
            </w:r>
          </w:p>
        </w:tc>
      </w:tr>
      <w:tr w:rsidR="00260DAD" w:rsidRPr="005A18C9" w14:paraId="4D9DD9E2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910F5A7" w14:textId="7F643D70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A102603 Razvoj sustava za upravljanje prostornim podacima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AACB4B3" w14:textId="6B845CF4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E9D173D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913B54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260DAD" w:rsidRPr="005A18C9" w14:paraId="6E3B7C14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BBCA12C" w14:textId="1BEB78E0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K102602 Nabava opreme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E7FE84E" w14:textId="251482CA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BFFD194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017DB0E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260DAD" w:rsidRPr="005A18C9" w14:paraId="7911509A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B13FCDB" w14:textId="1F149564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1030 AKTIVNOSTI UPRAVNOG ODJELA ZA FINANCIJE I RAZVOJ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48D8457C" w14:textId="5632CB6D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4.279.520,00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BEE7D7D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2.443.371,00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750FD46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1.221.495,00</w:t>
            </w:r>
          </w:p>
        </w:tc>
      </w:tr>
      <w:tr w:rsidR="00260DAD" w:rsidRPr="005A18C9" w14:paraId="026F4210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84E0C9F" w14:textId="6F35308B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A103001 Redovna djelatnost Upravnog odjela za financije i razvoj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5470029" w14:textId="5E9875BE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FDDFAEA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EFAA91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492.000,00</w:t>
            </w:r>
          </w:p>
        </w:tc>
      </w:tr>
      <w:tr w:rsidR="00260DAD" w:rsidRPr="005A18C9" w14:paraId="3479C33F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1461AEF" w14:textId="3BC7A791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A103002 Otplata primljenih kredita - kamate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984025D" w14:textId="08E34F0D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131.760,00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5B9BD2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117.756,00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D759FA1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106.245,00</w:t>
            </w:r>
          </w:p>
        </w:tc>
      </w:tr>
      <w:tr w:rsidR="00260DAD" w:rsidRPr="005A18C9" w14:paraId="33C09188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E4426F9" w14:textId="572D5E57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A103003 Otplata primljenih kredita - glavnica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797E530" w14:textId="5D957396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658.950,00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404E42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1.202.480,00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307226D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589.450,00</w:t>
            </w:r>
          </w:p>
        </w:tc>
      </w:tr>
      <w:tr w:rsidR="00260DAD" w:rsidRPr="005A18C9" w14:paraId="7F14157A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D9BD164" w14:textId="53E76611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A103004 Bankarske usluge i usluge platnog prometa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DBCD200" w14:textId="0DEB3F68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FD140C3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9AE4EDC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</w:tr>
      <w:tr w:rsidR="00260DAD" w:rsidRPr="005A18C9" w14:paraId="5EE2D3C4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088D511" w14:textId="45701A5F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A103005 Proračunska zaliha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C62CECE" w14:textId="256C0D64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A4A8AD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E7C7A5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260DAD" w:rsidRPr="005A18C9" w14:paraId="7236A8E9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EE2E357" w14:textId="6B447143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Aktivnost A103006 Kastav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Smart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City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13851FB" w14:textId="6CFDC30D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ADC7B4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DD2FCBD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4.800,00</w:t>
            </w:r>
          </w:p>
        </w:tc>
      </w:tr>
      <w:tr w:rsidR="00260DAD" w:rsidRPr="005A18C9" w14:paraId="640AC71C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5FAF313" w14:textId="0EDF505F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Tekući projekt T103007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Interreg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HR-SLO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ZeleNatura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74BE043" w14:textId="2E71035E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1.318.835,00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4E76BAB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1A4661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60DAD" w:rsidRPr="005A18C9" w14:paraId="7F6451D5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C856F24" w14:textId="16314C0B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Tekući projekt T103008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Erasmus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605761E" w14:textId="168712B1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914606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382806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60DAD" w:rsidRPr="005A18C9" w14:paraId="3A1CDAA8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6A4488C" w14:textId="236521E1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Tekući projekt T103010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Interreg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HR-SLO Terra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Gothica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Incognita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77FF98E" w14:textId="72724DD2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1.579.735,00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3957621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534.685,00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E1BD02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60DAD" w:rsidRPr="005A18C9" w14:paraId="0169B24A" w14:textId="77777777" w:rsidTr="00EF0A05">
        <w:trPr>
          <w:trHeight w:val="26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FFD2C34" w14:textId="44B1CBE7" w:rsidR="00260DAD" w:rsidRPr="005A18C9" w:rsidRDefault="00260DAD" w:rsidP="00260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Tekući projekt T103011 Projekt aktivnosti za djecu - EDUKIS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E95CA8B" w14:textId="2C5EBB1C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74.690,00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87EF84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0FC7D8F" w14:textId="77777777" w:rsidR="00260DAD" w:rsidRPr="005A18C9" w:rsidRDefault="00260DAD" w:rsidP="00260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3F61FE49" w14:textId="77777777" w:rsidR="005A18C9" w:rsidRDefault="005A18C9" w:rsidP="00B215E2">
      <w:pPr>
        <w:jc w:val="both"/>
        <w:rPr>
          <w:rFonts w:ascii="Arial" w:hAnsi="Arial" w:cs="Arial"/>
        </w:rPr>
      </w:pPr>
    </w:p>
    <w:p w14:paraId="1A5C5DA5" w14:textId="77777777" w:rsidR="005A18C9" w:rsidRPr="000D5F87" w:rsidRDefault="005A18C9" w:rsidP="00B215E2">
      <w:pPr>
        <w:jc w:val="both"/>
        <w:rPr>
          <w:rFonts w:ascii="Arial" w:hAnsi="Arial" w:cs="Arial"/>
        </w:rPr>
      </w:pPr>
    </w:p>
    <w:p w14:paraId="1D3EF43E" w14:textId="77777777" w:rsidR="00B215E2" w:rsidRDefault="00B215E2" w:rsidP="00B215E2">
      <w:pPr>
        <w:spacing w:after="0"/>
        <w:jc w:val="both"/>
        <w:rPr>
          <w:rFonts w:ascii="Arial" w:hAnsi="Arial" w:cs="Arial"/>
          <w:b/>
        </w:rPr>
      </w:pPr>
      <w:r w:rsidRPr="00D31324">
        <w:rPr>
          <w:rFonts w:ascii="Arial" w:hAnsi="Arial" w:cs="Arial"/>
          <w:b/>
        </w:rPr>
        <w:t xml:space="preserve">Šifra i naziv razdjela: </w:t>
      </w:r>
      <w:r w:rsidRPr="00267810">
        <w:rPr>
          <w:rFonts w:ascii="Arial" w:hAnsi="Arial" w:cs="Arial"/>
          <w:b/>
        </w:rPr>
        <w:t>Razdjel 001 PREDSTAVNIČKO TIJELO GRADA I MJESNA SAMOUPRAVA</w:t>
      </w:r>
    </w:p>
    <w:p w14:paraId="132CB6FB" w14:textId="77777777" w:rsidR="00B215E2" w:rsidRDefault="00B215E2" w:rsidP="00B215E2">
      <w:pPr>
        <w:spacing w:after="0"/>
        <w:jc w:val="both"/>
        <w:rPr>
          <w:rFonts w:ascii="Arial" w:hAnsi="Arial" w:cs="Arial"/>
          <w:b/>
        </w:rPr>
      </w:pPr>
    </w:p>
    <w:p w14:paraId="35748776" w14:textId="77777777" w:rsidR="00B215E2" w:rsidRDefault="00B215E2" w:rsidP="00B215E2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Djelokrug rada:</w:t>
      </w:r>
    </w:p>
    <w:p w14:paraId="527D9042" w14:textId="77777777" w:rsidR="00B215E2" w:rsidRPr="00267810" w:rsidRDefault="00B215E2" w:rsidP="00B215E2">
      <w:pPr>
        <w:spacing w:after="0"/>
        <w:jc w:val="both"/>
        <w:rPr>
          <w:rFonts w:ascii="Arial" w:hAnsi="Arial" w:cs="Arial"/>
        </w:rPr>
      </w:pPr>
      <w:r w:rsidRPr="00267810">
        <w:rPr>
          <w:rFonts w:ascii="Arial" w:hAnsi="Arial" w:cs="Arial"/>
        </w:rPr>
        <w:t>Gradsko vijeće je predstavničko tijelo građana Grada Kastva i tijelo lokalne samouprave koje donosi akte u okviru djelokruga Grada Kastva, te oba</w:t>
      </w:r>
      <w:r>
        <w:rPr>
          <w:rFonts w:ascii="Arial" w:hAnsi="Arial" w:cs="Arial"/>
        </w:rPr>
        <w:t>vlja i druge poslove u skladu s</w:t>
      </w:r>
      <w:r w:rsidRPr="00267810">
        <w:rPr>
          <w:rFonts w:ascii="Arial" w:hAnsi="Arial" w:cs="Arial"/>
        </w:rPr>
        <w:t xml:space="preserve"> Ustavom, zakonom i Statutom.</w:t>
      </w:r>
    </w:p>
    <w:p w14:paraId="36141E60" w14:textId="77777777" w:rsidR="00B215E2" w:rsidRPr="00267810" w:rsidRDefault="00B215E2" w:rsidP="00B215E2">
      <w:pPr>
        <w:spacing w:after="0"/>
        <w:jc w:val="both"/>
        <w:rPr>
          <w:rFonts w:ascii="Arial" w:hAnsi="Arial" w:cs="Arial"/>
        </w:rPr>
      </w:pPr>
    </w:p>
    <w:p w14:paraId="3CDE2004" w14:textId="77777777" w:rsidR="00B215E2" w:rsidRPr="00267810" w:rsidRDefault="00B215E2" w:rsidP="00B215E2">
      <w:pPr>
        <w:spacing w:after="0"/>
        <w:jc w:val="both"/>
        <w:rPr>
          <w:rFonts w:ascii="Arial" w:hAnsi="Arial" w:cs="Arial"/>
        </w:rPr>
      </w:pPr>
      <w:r w:rsidRPr="00267810">
        <w:rPr>
          <w:rFonts w:ascii="Arial" w:hAnsi="Arial" w:cs="Arial"/>
        </w:rPr>
        <w:t>Gradsko vijeće:</w:t>
      </w:r>
    </w:p>
    <w:p w14:paraId="307F1CCF" w14:textId="77777777" w:rsidR="00B215E2" w:rsidRPr="009869F6" w:rsidRDefault="00B215E2" w:rsidP="00B215E2">
      <w:pPr>
        <w:pStyle w:val="ListParagraph"/>
        <w:numPr>
          <w:ilvl w:val="0"/>
          <w:numId w:val="2"/>
        </w:numPr>
        <w:spacing w:after="0"/>
        <w:jc w:val="both"/>
        <w:rPr>
          <w:rFonts w:ascii="Arial" w:eastAsia="Calibri" w:hAnsi="Arial" w:cs="Arial"/>
        </w:rPr>
      </w:pPr>
      <w:r w:rsidRPr="009869F6">
        <w:rPr>
          <w:rFonts w:ascii="Arial" w:eastAsia="Calibri" w:hAnsi="Arial" w:cs="Arial"/>
        </w:rPr>
        <w:t>donosi statut jedinice lokalne, odnosno područne (regionalne) samouprave,</w:t>
      </w:r>
    </w:p>
    <w:p w14:paraId="1781057F" w14:textId="77777777" w:rsidR="00B215E2" w:rsidRPr="009869F6" w:rsidRDefault="00B215E2" w:rsidP="00B215E2">
      <w:pPr>
        <w:pStyle w:val="ListParagraph"/>
        <w:numPr>
          <w:ilvl w:val="0"/>
          <w:numId w:val="2"/>
        </w:numPr>
        <w:spacing w:after="0"/>
        <w:jc w:val="both"/>
        <w:rPr>
          <w:rFonts w:ascii="Arial" w:eastAsia="Calibri" w:hAnsi="Arial" w:cs="Arial"/>
        </w:rPr>
      </w:pPr>
      <w:r w:rsidRPr="009869F6">
        <w:rPr>
          <w:rFonts w:ascii="Arial" w:eastAsia="Calibri" w:hAnsi="Arial" w:cs="Arial"/>
        </w:rPr>
        <w:t>donosi odluke i druge opće akte kojima uređuje pitanja iz samoupravnog djelokruga jedinice lokalne, odnosno područne (regionalne) samouprave,</w:t>
      </w:r>
    </w:p>
    <w:p w14:paraId="4BBC99E0" w14:textId="77777777" w:rsidR="00B215E2" w:rsidRPr="009869F6" w:rsidRDefault="00B215E2" w:rsidP="00B215E2">
      <w:pPr>
        <w:pStyle w:val="ListParagraph"/>
        <w:numPr>
          <w:ilvl w:val="0"/>
          <w:numId w:val="2"/>
        </w:numPr>
        <w:spacing w:after="0"/>
        <w:jc w:val="both"/>
        <w:rPr>
          <w:rFonts w:ascii="Arial" w:eastAsia="Calibri" w:hAnsi="Arial" w:cs="Arial"/>
        </w:rPr>
      </w:pPr>
      <w:r w:rsidRPr="009869F6">
        <w:rPr>
          <w:rFonts w:ascii="Arial" w:eastAsia="Calibri" w:hAnsi="Arial" w:cs="Arial"/>
        </w:rPr>
        <w:t>osniva radna tijela, bira i razrješuje članove tih tijela te bira, imenuje i razrješuje i druge osobe određene zakonom, drugim propisom ili statutom,</w:t>
      </w:r>
    </w:p>
    <w:p w14:paraId="1D67FDD2" w14:textId="77777777" w:rsidR="00B215E2" w:rsidRPr="009869F6" w:rsidRDefault="00B215E2" w:rsidP="00B215E2">
      <w:pPr>
        <w:pStyle w:val="ListParagraph"/>
        <w:numPr>
          <w:ilvl w:val="0"/>
          <w:numId w:val="2"/>
        </w:numPr>
        <w:spacing w:after="0"/>
        <w:jc w:val="both"/>
        <w:rPr>
          <w:rFonts w:ascii="Arial" w:eastAsia="Calibri" w:hAnsi="Arial" w:cs="Arial"/>
        </w:rPr>
      </w:pPr>
      <w:r w:rsidRPr="009869F6">
        <w:rPr>
          <w:rFonts w:ascii="Arial" w:eastAsia="Calibri" w:hAnsi="Arial" w:cs="Arial"/>
        </w:rPr>
        <w:t>uređuje ustrojstvo i djelokrug upravnih tijela jedinice lokalne, odnosno područne (regionalne) samouprave,</w:t>
      </w:r>
    </w:p>
    <w:p w14:paraId="398113CB" w14:textId="77777777" w:rsidR="00B215E2" w:rsidRPr="009869F6" w:rsidRDefault="00B215E2" w:rsidP="00B215E2">
      <w:pPr>
        <w:pStyle w:val="ListParagraph"/>
        <w:numPr>
          <w:ilvl w:val="0"/>
          <w:numId w:val="2"/>
        </w:numPr>
        <w:spacing w:after="0"/>
        <w:jc w:val="both"/>
        <w:rPr>
          <w:rFonts w:ascii="Arial" w:eastAsia="Calibri" w:hAnsi="Arial" w:cs="Arial"/>
        </w:rPr>
      </w:pPr>
      <w:r w:rsidRPr="009869F6">
        <w:rPr>
          <w:rFonts w:ascii="Arial" w:eastAsia="Calibri" w:hAnsi="Arial" w:cs="Arial"/>
        </w:rPr>
        <w:lastRenderedPageBreak/>
        <w:t>osniva javne ustanove i druge pravne osobe za obavljanje gospodarskih, društvenih, komunalnih i drugih djelatnosti od interesa za jedinicu lokalne, odnosno područne (regionalne) samouprave,</w:t>
      </w:r>
    </w:p>
    <w:p w14:paraId="27E1168F" w14:textId="77777777" w:rsidR="00B215E2" w:rsidRPr="009869F6" w:rsidRDefault="00B215E2" w:rsidP="00B215E2">
      <w:pPr>
        <w:pStyle w:val="ListParagraph"/>
        <w:numPr>
          <w:ilvl w:val="0"/>
          <w:numId w:val="2"/>
        </w:numPr>
        <w:spacing w:after="0"/>
        <w:jc w:val="both"/>
        <w:rPr>
          <w:rFonts w:ascii="Arial" w:eastAsia="Calibri" w:hAnsi="Arial" w:cs="Arial"/>
        </w:rPr>
      </w:pPr>
      <w:r w:rsidRPr="009869F6">
        <w:rPr>
          <w:rFonts w:ascii="Arial" w:eastAsia="Calibri" w:hAnsi="Arial" w:cs="Arial"/>
        </w:rPr>
        <w:t>obavlja i druge poslove koji su zakonom ili drugim propisom stavljeni u djelokrug predstavničkog tijela.</w:t>
      </w:r>
    </w:p>
    <w:p w14:paraId="012B2E31" w14:textId="77777777" w:rsidR="00B215E2" w:rsidRPr="00A1022F" w:rsidRDefault="00B215E2" w:rsidP="00B215E2">
      <w:pPr>
        <w:spacing w:after="0"/>
        <w:ind w:left="360"/>
        <w:jc w:val="both"/>
        <w:rPr>
          <w:rFonts w:ascii="Arial" w:eastAsia="Calibri" w:hAnsi="Arial" w:cs="Arial"/>
        </w:rPr>
      </w:pPr>
    </w:p>
    <w:p w14:paraId="7097B0CA" w14:textId="77777777" w:rsidR="00B215E2" w:rsidRPr="00A1022F" w:rsidRDefault="00B215E2" w:rsidP="00B215E2">
      <w:pPr>
        <w:spacing w:after="0"/>
        <w:ind w:left="360"/>
        <w:jc w:val="both"/>
        <w:rPr>
          <w:rFonts w:ascii="Arial" w:eastAsia="Calibri" w:hAnsi="Arial" w:cs="Arial"/>
        </w:rPr>
      </w:pPr>
      <w:r w:rsidRPr="00A1022F">
        <w:rPr>
          <w:rFonts w:ascii="Arial" w:eastAsia="Calibri" w:hAnsi="Arial" w:cs="Arial"/>
        </w:rPr>
        <w:t>Predstav</w:t>
      </w:r>
      <w:r>
        <w:rPr>
          <w:rFonts w:ascii="Arial" w:eastAsia="Calibri" w:hAnsi="Arial" w:cs="Arial"/>
        </w:rPr>
        <w:t>ničko tijelo Grada Kastva ima 15</w:t>
      </w:r>
      <w:r w:rsidRPr="00A1022F">
        <w:rPr>
          <w:rFonts w:ascii="Arial" w:eastAsia="Calibri" w:hAnsi="Arial" w:cs="Arial"/>
        </w:rPr>
        <w:t xml:space="preserve"> članova. Stalna radna tijela Gradskog vijeća Grada Kastva su:</w:t>
      </w:r>
    </w:p>
    <w:p w14:paraId="06662EEC" w14:textId="77777777" w:rsidR="00B215E2" w:rsidRPr="00A1022F" w:rsidRDefault="00B215E2" w:rsidP="00B215E2">
      <w:pPr>
        <w:spacing w:after="0"/>
        <w:ind w:left="360"/>
        <w:jc w:val="both"/>
        <w:rPr>
          <w:rFonts w:ascii="Arial" w:eastAsia="Calibri" w:hAnsi="Arial" w:cs="Arial"/>
        </w:rPr>
      </w:pPr>
      <w:r w:rsidRPr="00A1022F">
        <w:rPr>
          <w:rFonts w:ascii="Arial" w:eastAsia="Calibri" w:hAnsi="Arial" w:cs="Arial"/>
        </w:rPr>
        <w:t>Mandatna komisija</w:t>
      </w:r>
    </w:p>
    <w:p w14:paraId="1922C437" w14:textId="77777777" w:rsidR="00B215E2" w:rsidRPr="00A1022F" w:rsidRDefault="00B215E2" w:rsidP="00B215E2">
      <w:pPr>
        <w:spacing w:after="0"/>
        <w:ind w:left="360"/>
        <w:jc w:val="both"/>
        <w:rPr>
          <w:rFonts w:ascii="Arial" w:eastAsia="Calibri" w:hAnsi="Arial" w:cs="Arial"/>
        </w:rPr>
      </w:pPr>
      <w:r w:rsidRPr="00A1022F">
        <w:rPr>
          <w:rFonts w:ascii="Arial" w:eastAsia="Calibri" w:hAnsi="Arial" w:cs="Arial"/>
        </w:rPr>
        <w:t>Odbor za izbor i imenovanja,</w:t>
      </w:r>
    </w:p>
    <w:p w14:paraId="65CE3976" w14:textId="77777777" w:rsidR="00B215E2" w:rsidRPr="00A1022F" w:rsidRDefault="00B215E2" w:rsidP="00B215E2">
      <w:pPr>
        <w:spacing w:after="0"/>
        <w:ind w:left="360"/>
        <w:jc w:val="both"/>
        <w:rPr>
          <w:rFonts w:ascii="Arial" w:eastAsia="Calibri" w:hAnsi="Arial" w:cs="Arial"/>
        </w:rPr>
      </w:pPr>
      <w:r w:rsidRPr="00A1022F">
        <w:rPr>
          <w:rFonts w:ascii="Arial" w:eastAsia="Calibri" w:hAnsi="Arial" w:cs="Arial"/>
        </w:rPr>
        <w:t>Odbor za Statut, Poslovnik i normativnu djelatnost,</w:t>
      </w:r>
    </w:p>
    <w:p w14:paraId="337F48A6" w14:textId="77777777" w:rsidR="00B215E2" w:rsidRPr="00A1022F" w:rsidRDefault="00B215E2" w:rsidP="00B215E2">
      <w:pPr>
        <w:spacing w:after="0"/>
        <w:ind w:left="360"/>
        <w:jc w:val="both"/>
        <w:rPr>
          <w:rFonts w:ascii="Arial" w:eastAsia="Calibri" w:hAnsi="Arial" w:cs="Arial"/>
        </w:rPr>
      </w:pPr>
      <w:r w:rsidRPr="00A1022F">
        <w:rPr>
          <w:rFonts w:ascii="Arial" w:eastAsia="Calibri" w:hAnsi="Arial" w:cs="Arial"/>
        </w:rPr>
        <w:t>Odbor za komunalne poslove, prostorno planiranje i zaštitu okoliša,</w:t>
      </w:r>
    </w:p>
    <w:p w14:paraId="3512C78C" w14:textId="77777777" w:rsidR="00B215E2" w:rsidRPr="00A1022F" w:rsidRDefault="00B215E2" w:rsidP="00B215E2">
      <w:pPr>
        <w:spacing w:after="0"/>
        <w:ind w:left="360"/>
        <w:jc w:val="both"/>
        <w:rPr>
          <w:rFonts w:ascii="Arial" w:eastAsia="Calibri" w:hAnsi="Arial" w:cs="Arial"/>
        </w:rPr>
      </w:pPr>
      <w:r w:rsidRPr="00A1022F">
        <w:rPr>
          <w:rFonts w:ascii="Arial" w:eastAsia="Calibri" w:hAnsi="Arial" w:cs="Arial"/>
        </w:rPr>
        <w:t>Odbor za turizam, suradnju s JLP(R)S i međunarodnu suradnju,</w:t>
      </w:r>
    </w:p>
    <w:p w14:paraId="2C7E0507" w14:textId="77777777" w:rsidR="00B215E2" w:rsidRPr="00A1022F" w:rsidRDefault="00B215E2" w:rsidP="00B215E2">
      <w:pPr>
        <w:spacing w:after="0"/>
        <w:ind w:left="360"/>
        <w:jc w:val="both"/>
        <w:rPr>
          <w:rFonts w:ascii="Arial" w:eastAsia="Calibri" w:hAnsi="Arial" w:cs="Arial"/>
        </w:rPr>
      </w:pPr>
      <w:r w:rsidRPr="00A1022F">
        <w:rPr>
          <w:rFonts w:ascii="Arial" w:eastAsia="Calibri" w:hAnsi="Arial" w:cs="Arial"/>
        </w:rPr>
        <w:t>Odbor za sport i tjelesnu kulturu,</w:t>
      </w:r>
    </w:p>
    <w:p w14:paraId="799395BC" w14:textId="77777777" w:rsidR="00B215E2" w:rsidRPr="00A1022F" w:rsidRDefault="00B215E2" w:rsidP="00B215E2">
      <w:pPr>
        <w:spacing w:after="0"/>
        <w:ind w:left="360"/>
        <w:jc w:val="both"/>
        <w:rPr>
          <w:rFonts w:ascii="Arial" w:eastAsia="Calibri" w:hAnsi="Arial" w:cs="Arial"/>
        </w:rPr>
      </w:pPr>
      <w:r w:rsidRPr="00A1022F">
        <w:rPr>
          <w:rFonts w:ascii="Arial" w:eastAsia="Calibri" w:hAnsi="Arial" w:cs="Arial"/>
        </w:rPr>
        <w:t>Odbor za kulturu i tehničku kulturu,</w:t>
      </w:r>
    </w:p>
    <w:p w14:paraId="2DE45658" w14:textId="77777777" w:rsidR="00B215E2" w:rsidRPr="00A1022F" w:rsidRDefault="00B215E2" w:rsidP="00B215E2">
      <w:pPr>
        <w:spacing w:after="0"/>
        <w:ind w:left="360"/>
        <w:jc w:val="both"/>
        <w:rPr>
          <w:rFonts w:ascii="Arial" w:eastAsia="Calibri" w:hAnsi="Arial" w:cs="Arial"/>
        </w:rPr>
      </w:pPr>
      <w:r w:rsidRPr="00A1022F">
        <w:rPr>
          <w:rFonts w:ascii="Arial" w:eastAsia="Calibri" w:hAnsi="Arial" w:cs="Arial"/>
        </w:rPr>
        <w:t>Odbor za brigu o djeci, mladima, odgoju i osnovnom obrazovanju,</w:t>
      </w:r>
    </w:p>
    <w:p w14:paraId="2BD129FD" w14:textId="77777777" w:rsidR="00B215E2" w:rsidRPr="00A1022F" w:rsidRDefault="00B215E2" w:rsidP="00B215E2">
      <w:pPr>
        <w:spacing w:after="0"/>
        <w:ind w:left="360"/>
        <w:jc w:val="both"/>
        <w:rPr>
          <w:rFonts w:ascii="Arial" w:eastAsia="Calibri" w:hAnsi="Arial" w:cs="Arial"/>
        </w:rPr>
      </w:pPr>
      <w:r w:rsidRPr="00A1022F">
        <w:rPr>
          <w:rFonts w:ascii="Arial" w:eastAsia="Calibri" w:hAnsi="Arial" w:cs="Arial"/>
        </w:rPr>
        <w:t>Odbor za zdravstvo, socijalnu skrb, ravnopravnost spolova i osoba treće životne dobi,</w:t>
      </w:r>
    </w:p>
    <w:p w14:paraId="12449559" w14:textId="77777777" w:rsidR="00B215E2" w:rsidRPr="00A1022F" w:rsidRDefault="00B215E2" w:rsidP="00B215E2">
      <w:pPr>
        <w:spacing w:after="0"/>
        <w:ind w:left="360"/>
        <w:jc w:val="both"/>
        <w:rPr>
          <w:rFonts w:ascii="Arial" w:eastAsia="Calibri" w:hAnsi="Arial" w:cs="Arial"/>
        </w:rPr>
      </w:pPr>
      <w:r w:rsidRPr="00A1022F">
        <w:rPr>
          <w:rFonts w:ascii="Arial" w:eastAsia="Calibri" w:hAnsi="Arial" w:cs="Arial"/>
        </w:rPr>
        <w:t>Odbor za gospodarski razvoj i zaštitu potrošača.</w:t>
      </w:r>
    </w:p>
    <w:p w14:paraId="6C2220EA" w14:textId="77777777" w:rsidR="00B215E2" w:rsidRPr="00A1022F" w:rsidRDefault="00B215E2" w:rsidP="00B215E2">
      <w:pPr>
        <w:spacing w:after="0"/>
        <w:ind w:left="360"/>
        <w:jc w:val="both"/>
        <w:rPr>
          <w:rFonts w:ascii="Arial" w:eastAsia="Calibri" w:hAnsi="Arial" w:cs="Arial"/>
        </w:rPr>
      </w:pPr>
    </w:p>
    <w:p w14:paraId="7455A9F0" w14:textId="77777777" w:rsidR="00B215E2" w:rsidRPr="00A1022F" w:rsidRDefault="00B215E2" w:rsidP="00B215E2">
      <w:pPr>
        <w:spacing w:after="0"/>
        <w:ind w:left="360"/>
        <w:jc w:val="both"/>
        <w:rPr>
          <w:rFonts w:ascii="Arial" w:eastAsia="Calibri" w:hAnsi="Arial" w:cs="Arial"/>
        </w:rPr>
      </w:pPr>
      <w:r w:rsidRPr="00A1022F">
        <w:rPr>
          <w:rFonts w:ascii="Arial" w:eastAsia="Calibri" w:hAnsi="Arial" w:cs="Arial"/>
        </w:rPr>
        <w:t>Grad Kastav ima 5 mjesnih odbora (Kastav, Rubeši, Spinčići, Brnčići, Rešetari).</w:t>
      </w:r>
    </w:p>
    <w:p w14:paraId="156562FD" w14:textId="77777777" w:rsidR="00B215E2" w:rsidRDefault="00B215E2" w:rsidP="00B215E2">
      <w:pPr>
        <w:spacing w:after="0"/>
        <w:ind w:left="360"/>
        <w:jc w:val="both"/>
        <w:rPr>
          <w:rFonts w:ascii="Arial" w:eastAsia="Calibri" w:hAnsi="Arial" w:cs="Arial"/>
        </w:rPr>
      </w:pPr>
      <w:r w:rsidRPr="00A1022F">
        <w:rPr>
          <w:rFonts w:ascii="Arial" w:eastAsia="Calibri" w:hAnsi="Arial" w:cs="Arial"/>
        </w:rPr>
        <w:t>U Gradu Kastvu djeluje Vijeće srpske nacionalne manjine</w:t>
      </w:r>
      <w:r>
        <w:rPr>
          <w:rFonts w:ascii="Arial" w:eastAsia="Calibri" w:hAnsi="Arial" w:cs="Arial"/>
        </w:rPr>
        <w:t xml:space="preserve"> i</w:t>
      </w:r>
      <w:r w:rsidRPr="00A1022F">
        <w:rPr>
          <w:rFonts w:ascii="Arial" w:eastAsia="Calibri" w:hAnsi="Arial" w:cs="Arial"/>
        </w:rPr>
        <w:t xml:space="preserve"> Vijeće bošnjačke nacionalne manjine.</w:t>
      </w:r>
    </w:p>
    <w:p w14:paraId="6D932EB1" w14:textId="77777777" w:rsidR="00B215E2" w:rsidRDefault="00B215E2" w:rsidP="00B215E2">
      <w:pPr>
        <w:spacing w:after="0"/>
        <w:jc w:val="both"/>
        <w:rPr>
          <w:rFonts w:ascii="Arial" w:hAnsi="Arial" w:cs="Arial"/>
        </w:rPr>
      </w:pPr>
    </w:p>
    <w:p w14:paraId="427331A4" w14:textId="77777777" w:rsidR="00B215E2" w:rsidRDefault="00B215E2" w:rsidP="00B215E2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636801">
        <w:rPr>
          <w:rFonts w:ascii="Arial" w:hAnsi="Arial" w:cs="Arial"/>
        </w:rPr>
        <w:t>Pregled financijskih sredstava s</w:t>
      </w:r>
      <w:r>
        <w:rPr>
          <w:rFonts w:ascii="Arial" w:hAnsi="Arial" w:cs="Arial"/>
        </w:rPr>
        <w:t xml:space="preserve"> c</w:t>
      </w:r>
      <w:r w:rsidRPr="00636801">
        <w:rPr>
          <w:rFonts w:ascii="Arial" w:hAnsi="Arial" w:cs="Arial"/>
        </w:rPr>
        <w:t>iljevi</w:t>
      </w:r>
      <w:r>
        <w:rPr>
          <w:rFonts w:ascii="Arial" w:hAnsi="Arial" w:cs="Arial"/>
        </w:rPr>
        <w:t>ma</w:t>
      </w:r>
      <w:r w:rsidRPr="00636801">
        <w:rPr>
          <w:rFonts w:ascii="Arial" w:hAnsi="Arial" w:cs="Arial"/>
        </w:rPr>
        <w:t xml:space="preserve"> i pokazatelji</w:t>
      </w:r>
      <w:r>
        <w:rPr>
          <w:rFonts w:ascii="Arial" w:hAnsi="Arial" w:cs="Arial"/>
        </w:rPr>
        <w:t>ma</w:t>
      </w:r>
      <w:r w:rsidRPr="00636801">
        <w:rPr>
          <w:rFonts w:ascii="Arial" w:hAnsi="Arial" w:cs="Arial"/>
        </w:rPr>
        <w:t xml:space="preserve"> uspješnosti iz akata strateškog planiranja – povezanost s Provedb</w:t>
      </w:r>
      <w:r w:rsidR="00EE530D">
        <w:rPr>
          <w:rFonts w:ascii="Arial" w:hAnsi="Arial" w:cs="Arial"/>
        </w:rPr>
        <w:t>enim programom Grada Kastva 2025</w:t>
      </w:r>
      <w:r w:rsidRPr="00636801">
        <w:rPr>
          <w:rFonts w:ascii="Arial" w:hAnsi="Arial" w:cs="Arial"/>
        </w:rPr>
        <w:t>.-202</w:t>
      </w:r>
      <w:r w:rsidR="00EE530D">
        <w:rPr>
          <w:rFonts w:ascii="Arial" w:hAnsi="Arial" w:cs="Arial"/>
        </w:rPr>
        <w:t>9</w:t>
      </w:r>
      <w:r w:rsidRPr="00636801">
        <w:rPr>
          <w:rFonts w:ascii="Arial" w:hAnsi="Arial" w:cs="Arial"/>
        </w:rPr>
        <w:t>. i Planom razvoja Primorsko-goranske županije za razdoblje 2022.-2027. godina:</w:t>
      </w:r>
    </w:p>
    <w:p w14:paraId="720AFAF7" w14:textId="77777777" w:rsidR="00871F5E" w:rsidRDefault="00871F5E" w:rsidP="00871F5E">
      <w:pPr>
        <w:spacing w:after="0"/>
        <w:jc w:val="both"/>
        <w:rPr>
          <w:rFonts w:ascii="Arial" w:hAnsi="Arial" w:cs="Arial"/>
        </w:rPr>
      </w:pPr>
    </w:p>
    <w:tbl>
      <w:tblPr>
        <w:tblW w:w="13320" w:type="dxa"/>
        <w:tblLook w:val="04A0" w:firstRow="1" w:lastRow="0" w:firstColumn="1" w:lastColumn="0" w:noHBand="0" w:noVBand="1"/>
      </w:tblPr>
      <w:tblGrid>
        <w:gridCol w:w="3580"/>
        <w:gridCol w:w="2660"/>
        <w:gridCol w:w="2280"/>
        <w:gridCol w:w="1600"/>
        <w:gridCol w:w="1600"/>
        <w:gridCol w:w="1600"/>
      </w:tblGrid>
      <w:tr w:rsidR="00871F5E" w:rsidRPr="00871F5E" w14:paraId="32030BE2" w14:textId="77777777" w:rsidTr="00871F5E">
        <w:trPr>
          <w:trHeight w:val="2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BBD2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16F1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0978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2C5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E73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DCB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</w:tr>
      <w:tr w:rsidR="00871F5E" w:rsidRPr="00871F5E" w14:paraId="7415AFE9" w14:textId="77777777" w:rsidTr="00871F5E">
        <w:trPr>
          <w:trHeight w:val="263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39EBA7CE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PREDSTAVNIČKO TIJELO GRADA I MJESNA SAMOUPRAVA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0916759" w14:textId="1BD85DC4" w:rsidR="00871F5E" w:rsidRPr="00871F5E" w:rsidRDefault="00260DAD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148.70</w:t>
            </w:r>
            <w:r w:rsidR="00871F5E"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05368F30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143.310,00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191FCD5A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143.310,00</w:t>
            </w:r>
          </w:p>
        </w:tc>
      </w:tr>
      <w:tr w:rsidR="00871F5E" w:rsidRPr="00871F5E" w14:paraId="47C7D236" w14:textId="77777777" w:rsidTr="00871F5E">
        <w:trPr>
          <w:trHeight w:val="255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0A8303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A100001 Rad predstavničkog tijela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511694" w14:textId="03CAE4E2" w:rsidR="00871F5E" w:rsidRPr="00871F5E" w:rsidRDefault="00260DAD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70.20</w:t>
            </w:r>
            <w:r w:rsidR="00871F5E"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DC1BC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69.810,00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22B6B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69.810,00</w:t>
            </w:r>
          </w:p>
        </w:tc>
      </w:tr>
      <w:tr w:rsidR="00871F5E" w:rsidRPr="00871F5E" w14:paraId="1B0F4477" w14:textId="77777777" w:rsidTr="00871F5E">
        <w:trPr>
          <w:trHeight w:val="683"/>
        </w:trPr>
        <w:tc>
          <w:tcPr>
            <w:tcW w:w="13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2BA5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Planiraju se rashodi za naknade za rad predstavničkog tijela i radnih tijela, objave općih akata u službenim novinama, članarine u Udruzi gradova i LAG-u Terra Liburna, nagrade Grada Kastva, reprezentaciju te proslave i pokroviteljstva.</w:t>
            </w:r>
          </w:p>
        </w:tc>
      </w:tr>
      <w:tr w:rsidR="00871F5E" w:rsidRPr="00871F5E" w14:paraId="1DEE8616" w14:textId="77777777" w:rsidTr="00871F5E">
        <w:trPr>
          <w:trHeight w:val="255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C255CF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A100002 Savjet mladih Grada Kastva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62B21A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57695D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71C70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871F5E" w:rsidRPr="00871F5E" w14:paraId="64C3D1D5" w14:textId="77777777" w:rsidTr="00871F5E">
        <w:trPr>
          <w:trHeight w:val="255"/>
        </w:trPr>
        <w:tc>
          <w:tcPr>
            <w:tcW w:w="13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B94E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Godišnja sredstva za rad i aktivnosti Savjeta mladih. Sukladno novoj Odluci, planiraju se i sredstva za naknade članovima.</w:t>
            </w:r>
          </w:p>
        </w:tc>
      </w:tr>
      <w:tr w:rsidR="00871F5E" w:rsidRPr="00871F5E" w14:paraId="3006115F" w14:textId="77777777" w:rsidTr="00871F5E">
        <w:trPr>
          <w:trHeight w:val="255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55B2D1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A100003 Financiranje političkih stranaka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B9DEF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AC21F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9FF85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</w:tr>
      <w:tr w:rsidR="00871F5E" w:rsidRPr="00871F5E" w14:paraId="53BCF0F3" w14:textId="77777777" w:rsidTr="00871F5E">
        <w:trPr>
          <w:trHeight w:val="255"/>
        </w:trPr>
        <w:tc>
          <w:tcPr>
            <w:tcW w:w="13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2A19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Sufinanciranje političkih stranaka koje su zastupljene u Gradskom vijeću, a temeljem posebne Odluke Gradskog vijeća.</w:t>
            </w:r>
          </w:p>
        </w:tc>
      </w:tr>
      <w:tr w:rsidR="00871F5E" w:rsidRPr="00871F5E" w14:paraId="78719F59" w14:textId="77777777" w:rsidTr="00871F5E">
        <w:trPr>
          <w:trHeight w:val="255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747B76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Aktivnost A100004 Djelokrug Vijeća mjesnih odbora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B127E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5467B7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1BA410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</w:tr>
      <w:tr w:rsidR="00871F5E" w:rsidRPr="00871F5E" w14:paraId="71124E4F" w14:textId="77777777" w:rsidTr="00871F5E">
        <w:trPr>
          <w:trHeight w:val="255"/>
        </w:trPr>
        <w:tc>
          <w:tcPr>
            <w:tcW w:w="13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199C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rad vijeća mjesnih odbora (5 mjesnih odbora po 5 članova) i godišnja sredstva za planirane aktivnosti.</w:t>
            </w:r>
          </w:p>
        </w:tc>
      </w:tr>
      <w:tr w:rsidR="00871F5E" w:rsidRPr="00871F5E" w14:paraId="4BF2372F" w14:textId="77777777" w:rsidTr="00871F5E">
        <w:trPr>
          <w:trHeight w:val="255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532854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A100005 Izbori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3F13A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E0DDA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A44B8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3.500,00</w:t>
            </w:r>
          </w:p>
        </w:tc>
      </w:tr>
      <w:tr w:rsidR="00871F5E" w:rsidRPr="00871F5E" w14:paraId="634BD731" w14:textId="77777777" w:rsidTr="00871F5E">
        <w:trPr>
          <w:trHeight w:val="1260"/>
        </w:trPr>
        <w:tc>
          <w:tcPr>
            <w:tcW w:w="13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E84F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Sredstva za provedbu izbora:</w:t>
            </w: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- Mjesni odbori - 2026.g</w:t>
            </w: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- Vijeća nacionalnih manjina - 2027.g</w:t>
            </w: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- izbori za zastupnike u Hrvatski sabor - 2028.g</w:t>
            </w:r>
          </w:p>
        </w:tc>
      </w:tr>
      <w:tr w:rsidR="00871F5E" w:rsidRPr="00871F5E" w14:paraId="33401766" w14:textId="77777777" w:rsidTr="00871F5E">
        <w:trPr>
          <w:trHeight w:val="52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F8B715A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38881E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6EB7C1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3035E2A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871F5E" w:rsidRPr="00871F5E" w14:paraId="3BE9AFF4" w14:textId="77777777" w:rsidTr="00871F5E">
        <w:trPr>
          <w:trHeight w:val="206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68FE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1000 PREDSTAVNIČKO TIJELO GRADA I MJESNA SAMOUPRAVA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A6F2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5.5. Razvoj mikroregija aktiviranjem razvojnih potencijala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877A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5.5.1. Unaprjeđenje rada predstavničkog tijela i mjesne samouprave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2CEE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Provedbom aktivnosti predstavničkog tijela, Savjeta mladih, političkih stranaka i vijeća mjesnih odbora te izbornih procesa osigurava se transparentno upravljanje i daljnji razvoj Grada Kastva.</w:t>
            </w:r>
          </w:p>
        </w:tc>
      </w:tr>
      <w:tr w:rsidR="00871F5E" w:rsidRPr="00871F5E" w14:paraId="4782223F" w14:textId="77777777" w:rsidTr="00871F5E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F10097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4814A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94D8FF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98678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C8380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01A2EC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</w:tr>
      <w:tr w:rsidR="00871F5E" w:rsidRPr="00871F5E" w14:paraId="70DB66C5" w14:textId="77777777" w:rsidTr="00871F5E">
        <w:trPr>
          <w:trHeight w:val="6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B86E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Održane sjednice Gradskog vijeća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8433A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Broj sjednica Gradskog vijeća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FE2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288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E29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C9B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</w:tr>
      <w:tr w:rsidR="00871F5E" w:rsidRPr="00871F5E" w14:paraId="41214424" w14:textId="77777777" w:rsidTr="00871F5E">
        <w:trPr>
          <w:trHeight w:val="40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29139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Proveden program Savjeta mladih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02B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Broj provedenih aktivnosti Savjeta mladih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D32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C97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EB3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62E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</w:tr>
      <w:tr w:rsidR="00871F5E" w:rsidRPr="00871F5E" w14:paraId="776D8B09" w14:textId="77777777" w:rsidTr="00871F5E">
        <w:trPr>
          <w:trHeight w:val="398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FE056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Financirane političke stranke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131E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3181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DFE7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8A0A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9BC4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871F5E" w:rsidRPr="00871F5E" w14:paraId="06A74620" w14:textId="77777777" w:rsidTr="00871F5E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BDA7F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Održane sjednice mjesnih odbora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0849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C3AA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4739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0FD9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F63D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871F5E" w:rsidRPr="00871F5E" w14:paraId="6D2D7BDB" w14:textId="77777777" w:rsidTr="00871F5E">
        <w:trPr>
          <w:trHeight w:val="38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E36F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Provedeni izbori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00CC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8C64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C2F3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D052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D725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871F5E" w:rsidRPr="00871F5E" w14:paraId="010B53C2" w14:textId="77777777" w:rsidTr="00871F5E">
        <w:trPr>
          <w:trHeight w:val="26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8376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05EE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60EA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C89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7C6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9D8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</w:tr>
      <w:tr w:rsidR="00871F5E" w:rsidRPr="00871F5E" w14:paraId="33E61DDA" w14:textId="77777777" w:rsidTr="00871F5E">
        <w:trPr>
          <w:trHeight w:val="263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A98FBF1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ZAŠTITA PRAVA NACIONALNIH MANJINA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4A06047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63E5821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6BC611A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17.050,00</w:t>
            </w:r>
          </w:p>
        </w:tc>
      </w:tr>
      <w:tr w:rsidR="00871F5E" w:rsidRPr="00871F5E" w14:paraId="0AC00E0B" w14:textId="77777777" w:rsidTr="00871F5E">
        <w:trPr>
          <w:trHeight w:val="255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141455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A100101 Rad Vijeća srpske nacionalne manjine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5CB61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C1F5C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FDDAC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7.500,00</w:t>
            </w:r>
          </w:p>
        </w:tc>
      </w:tr>
      <w:tr w:rsidR="00871F5E" w:rsidRPr="00871F5E" w14:paraId="40ABC419" w14:textId="77777777" w:rsidTr="00871F5E">
        <w:trPr>
          <w:trHeight w:val="255"/>
        </w:trPr>
        <w:tc>
          <w:tcPr>
            <w:tcW w:w="13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837B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Aktivnosti vijeća, obilježavanje važnih datuma i događaja.</w:t>
            </w:r>
          </w:p>
        </w:tc>
      </w:tr>
      <w:tr w:rsidR="00871F5E" w:rsidRPr="00871F5E" w14:paraId="6580A44D" w14:textId="77777777" w:rsidTr="00871F5E">
        <w:trPr>
          <w:trHeight w:val="255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8ED8B0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A100102 Rad Vijeća bošnjačke nacionalne manjine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1B971A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9.550,00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809F0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9.550,00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60CC0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9.550,00</w:t>
            </w:r>
          </w:p>
        </w:tc>
      </w:tr>
      <w:tr w:rsidR="00871F5E" w:rsidRPr="00871F5E" w14:paraId="1A9AA38B" w14:textId="77777777" w:rsidTr="00871F5E">
        <w:trPr>
          <w:trHeight w:val="255"/>
        </w:trPr>
        <w:tc>
          <w:tcPr>
            <w:tcW w:w="13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03CE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Aktivnosti vijeća, obilježavanje važnih datuma i događaja.</w:t>
            </w:r>
          </w:p>
        </w:tc>
      </w:tr>
      <w:tr w:rsidR="00871F5E" w:rsidRPr="00871F5E" w14:paraId="307F546C" w14:textId="77777777" w:rsidTr="00871F5E">
        <w:trPr>
          <w:trHeight w:val="52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980DDB1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FC5B31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E74EA8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656F19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871F5E" w:rsidRPr="00871F5E" w14:paraId="12A46CFE" w14:textId="77777777" w:rsidTr="00871F5E">
        <w:trPr>
          <w:trHeight w:val="122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84E9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1001 ZAŠTITA PRAVA NACIONALNIH MANJINA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91AD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5.4. Unaprjeđenje i daljnji razvoj civilnog društva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41B5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5.4.1. Zaštita prava nacionalnih manjina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AEDE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Financiranjem rada vijeća nacionalnih manjina doprinijeti očuvanju prava manjina i razvoju socijalne jednakosti u društvu.</w:t>
            </w:r>
          </w:p>
        </w:tc>
      </w:tr>
      <w:tr w:rsidR="00871F5E" w:rsidRPr="00871F5E" w14:paraId="3C067076" w14:textId="77777777" w:rsidTr="00871F5E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F606C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6F6E4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E5FC5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0EAD6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21F6F2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F74B0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</w:tr>
      <w:tr w:rsidR="00871F5E" w:rsidRPr="00871F5E" w14:paraId="60EDF1CC" w14:textId="77777777" w:rsidTr="00871F5E">
        <w:trPr>
          <w:trHeight w:val="8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30B0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Provedene aktivnosti Vijeća srpske nacionalne manjine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9B74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Broj provedenih aktivnosti u organizaciji Vijeća srpske nacionalne manjine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871B0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E399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28B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3D5D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</w:tr>
      <w:tr w:rsidR="00871F5E" w:rsidRPr="00871F5E" w14:paraId="71A80660" w14:textId="77777777" w:rsidTr="00871F5E">
        <w:trPr>
          <w:trHeight w:val="8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1739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Provedene aktivnosti Vijeća bošnjačke nacionalne manjine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19FB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Broj provedenih aktivnosti u organizaciji Vijeća bošnjačke nacionalne manjine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8867E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824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332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782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</w:tr>
    </w:tbl>
    <w:p w14:paraId="4DD2D93C" w14:textId="77777777" w:rsidR="00871F5E" w:rsidRDefault="00871F5E" w:rsidP="00871F5E">
      <w:pPr>
        <w:spacing w:after="0"/>
        <w:jc w:val="both"/>
        <w:rPr>
          <w:rFonts w:ascii="Arial" w:hAnsi="Arial" w:cs="Arial"/>
        </w:rPr>
      </w:pPr>
    </w:p>
    <w:p w14:paraId="5DD382F6" w14:textId="77777777" w:rsidR="00871F5E" w:rsidRDefault="00871F5E" w:rsidP="00871F5E">
      <w:pPr>
        <w:spacing w:after="0"/>
        <w:jc w:val="both"/>
        <w:rPr>
          <w:rFonts w:ascii="Arial" w:hAnsi="Arial" w:cs="Arial"/>
        </w:rPr>
      </w:pPr>
    </w:p>
    <w:p w14:paraId="36044A07" w14:textId="77777777" w:rsidR="00B215E2" w:rsidRDefault="00B215E2" w:rsidP="00B215E2">
      <w:pPr>
        <w:spacing w:after="0"/>
        <w:jc w:val="both"/>
        <w:rPr>
          <w:rFonts w:ascii="Arial" w:hAnsi="Arial" w:cs="Arial"/>
        </w:rPr>
      </w:pPr>
    </w:p>
    <w:p w14:paraId="5D98B56C" w14:textId="77777777" w:rsidR="00B215E2" w:rsidRDefault="00B215E2" w:rsidP="00B215E2">
      <w:pPr>
        <w:spacing w:after="0"/>
        <w:jc w:val="both"/>
        <w:rPr>
          <w:rFonts w:ascii="Arial" w:hAnsi="Arial" w:cs="Arial"/>
          <w:b/>
        </w:rPr>
      </w:pPr>
      <w:r w:rsidRPr="00D31324">
        <w:rPr>
          <w:rFonts w:ascii="Arial" w:hAnsi="Arial" w:cs="Arial"/>
          <w:b/>
        </w:rPr>
        <w:t xml:space="preserve">Šifra i naziv razdjela: </w:t>
      </w:r>
      <w:r w:rsidRPr="00744FC9">
        <w:rPr>
          <w:rFonts w:ascii="Arial" w:hAnsi="Arial" w:cs="Arial"/>
          <w:b/>
        </w:rPr>
        <w:t>Razdjel 002 IZVRŠNO TIJELO GRADA</w:t>
      </w:r>
    </w:p>
    <w:p w14:paraId="4674E9FE" w14:textId="77777777" w:rsidR="00B215E2" w:rsidRDefault="00B215E2" w:rsidP="00B215E2">
      <w:pPr>
        <w:spacing w:after="0"/>
        <w:jc w:val="both"/>
        <w:rPr>
          <w:rFonts w:ascii="Arial" w:hAnsi="Arial" w:cs="Arial"/>
          <w:b/>
        </w:rPr>
      </w:pPr>
    </w:p>
    <w:p w14:paraId="0E41957C" w14:textId="77777777" w:rsidR="00B215E2" w:rsidRDefault="00B215E2" w:rsidP="00B215E2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Djelokrug rada:</w:t>
      </w:r>
    </w:p>
    <w:p w14:paraId="05107238" w14:textId="77777777" w:rsidR="00B215E2" w:rsidRPr="00744FC9" w:rsidRDefault="00B215E2" w:rsidP="00B215E2">
      <w:pPr>
        <w:spacing w:after="0"/>
        <w:ind w:left="360"/>
        <w:jc w:val="both"/>
        <w:rPr>
          <w:rFonts w:ascii="Arial" w:hAnsi="Arial" w:cs="Arial"/>
        </w:rPr>
      </w:pPr>
      <w:r w:rsidRPr="00744FC9">
        <w:rPr>
          <w:rFonts w:ascii="Arial" w:hAnsi="Arial" w:cs="Arial"/>
        </w:rPr>
        <w:t>U obavljaju izvršne vlasti gradonačelnik:</w:t>
      </w:r>
    </w:p>
    <w:p w14:paraId="62FA7C59" w14:textId="77777777" w:rsidR="00B215E2" w:rsidRPr="00E37C48" w:rsidRDefault="00B215E2" w:rsidP="00B215E2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37C48">
        <w:rPr>
          <w:rFonts w:ascii="Arial" w:hAnsi="Arial" w:cs="Arial"/>
        </w:rPr>
        <w:t>priprema prijedloge općih akata,</w:t>
      </w:r>
    </w:p>
    <w:p w14:paraId="3E815067" w14:textId="77777777" w:rsidR="00B215E2" w:rsidRPr="00E37C48" w:rsidRDefault="00B215E2" w:rsidP="00B215E2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37C48">
        <w:rPr>
          <w:rFonts w:ascii="Arial" w:hAnsi="Arial" w:cs="Arial"/>
        </w:rPr>
        <w:t>izvršava ili osigurava izvršavanje općih akata predstavničkog tijela,</w:t>
      </w:r>
    </w:p>
    <w:p w14:paraId="01F652BE" w14:textId="77777777" w:rsidR="00B215E2" w:rsidRPr="00E37C48" w:rsidRDefault="00B215E2" w:rsidP="00B215E2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37C48">
        <w:rPr>
          <w:rFonts w:ascii="Arial" w:hAnsi="Arial" w:cs="Arial"/>
        </w:rPr>
        <w:t>usmjerava djelovanje upravnih tijela jedinice lokalne, odnosno područne (regionalne) samouprave u obavljanju poslova iz njihovoga samoupravnog djelokruga te nadzire njihov rad,</w:t>
      </w:r>
    </w:p>
    <w:p w14:paraId="61D0F5E6" w14:textId="77777777" w:rsidR="00B215E2" w:rsidRPr="00E37C48" w:rsidRDefault="00B215E2" w:rsidP="00B215E2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37C48">
        <w:rPr>
          <w:rFonts w:ascii="Arial" w:hAnsi="Arial" w:cs="Arial"/>
        </w:rPr>
        <w:t>upravlja nekretninama i pokretninama u vlasništvu jedinice lokalne, odnosno područne (regionalne) samouprave kao i njezinim prihodima i rashodima, u skladu sa zakonom i statutom,</w:t>
      </w:r>
    </w:p>
    <w:p w14:paraId="28765F36" w14:textId="77777777" w:rsidR="00B215E2" w:rsidRPr="00E37C48" w:rsidRDefault="00B215E2" w:rsidP="00B215E2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37C48">
        <w:rPr>
          <w:rFonts w:ascii="Arial" w:hAnsi="Arial" w:cs="Arial"/>
        </w:rPr>
        <w:lastRenderedPageBreak/>
        <w:t>odlučuje o stjecanju i otuđivanju nekretnina i pokretnina jedinice lokalne, odnosno područne (regionalne) samouprave i drugom raspolaganju imovinom u skladu sa Zakonom o lokalnoj i područnoj (regionalnoj) samoupravi, statutom jedinice i posebnim propisima,</w:t>
      </w:r>
    </w:p>
    <w:p w14:paraId="602F5F40" w14:textId="77777777" w:rsidR="00B215E2" w:rsidRPr="00E37C48" w:rsidRDefault="00B215E2" w:rsidP="00B215E2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37C48">
        <w:rPr>
          <w:rFonts w:ascii="Arial" w:hAnsi="Arial" w:cs="Arial"/>
        </w:rPr>
        <w:t>imenuje i razrješuje predstavnike jedinice lokalne, odnosno područne (regionalne) samouprave u tijelima javnih ustanova, trgovačkih društava i drugih pravnih osoba iz članka 35. stavka 1. točke 5. Zakona</w:t>
      </w:r>
      <w:r w:rsidRPr="007D0E02">
        <w:t xml:space="preserve"> </w:t>
      </w:r>
      <w:r w:rsidRPr="00E37C48">
        <w:rPr>
          <w:rFonts w:ascii="Arial" w:hAnsi="Arial" w:cs="Arial"/>
        </w:rPr>
        <w:t>o lokalnoj i područnoj (regionalnoj) samoupravi, osim ako posebnim zakonom nije drugačije određeno,</w:t>
      </w:r>
    </w:p>
    <w:p w14:paraId="146602C7" w14:textId="77777777" w:rsidR="00B215E2" w:rsidRPr="00E37C48" w:rsidRDefault="00B215E2" w:rsidP="00B215E2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37C48">
        <w:rPr>
          <w:rFonts w:ascii="Arial" w:hAnsi="Arial" w:cs="Arial"/>
        </w:rPr>
        <w:t>obavlja i druge poslove utvrđene zakonom i statutom.</w:t>
      </w:r>
    </w:p>
    <w:p w14:paraId="28854EAE" w14:textId="77777777" w:rsidR="00B215E2" w:rsidRDefault="00B215E2" w:rsidP="00B215E2">
      <w:pPr>
        <w:spacing w:after="0"/>
        <w:jc w:val="both"/>
        <w:rPr>
          <w:rFonts w:ascii="Arial" w:hAnsi="Arial" w:cs="Arial"/>
        </w:rPr>
      </w:pPr>
    </w:p>
    <w:p w14:paraId="21F8ACFC" w14:textId="77777777" w:rsidR="00871F5E" w:rsidRDefault="00871F5E" w:rsidP="00871F5E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636801">
        <w:rPr>
          <w:rFonts w:ascii="Arial" w:hAnsi="Arial" w:cs="Arial"/>
        </w:rPr>
        <w:t>Pregled financijskih sredstava s</w:t>
      </w:r>
      <w:r>
        <w:rPr>
          <w:rFonts w:ascii="Arial" w:hAnsi="Arial" w:cs="Arial"/>
        </w:rPr>
        <w:t xml:space="preserve"> c</w:t>
      </w:r>
      <w:r w:rsidRPr="00636801">
        <w:rPr>
          <w:rFonts w:ascii="Arial" w:hAnsi="Arial" w:cs="Arial"/>
        </w:rPr>
        <w:t>iljevi</w:t>
      </w:r>
      <w:r>
        <w:rPr>
          <w:rFonts w:ascii="Arial" w:hAnsi="Arial" w:cs="Arial"/>
        </w:rPr>
        <w:t>ma</w:t>
      </w:r>
      <w:r w:rsidRPr="00636801">
        <w:rPr>
          <w:rFonts w:ascii="Arial" w:hAnsi="Arial" w:cs="Arial"/>
        </w:rPr>
        <w:t xml:space="preserve"> i pokazatelji</w:t>
      </w:r>
      <w:r>
        <w:rPr>
          <w:rFonts w:ascii="Arial" w:hAnsi="Arial" w:cs="Arial"/>
        </w:rPr>
        <w:t>ma</w:t>
      </w:r>
      <w:r w:rsidRPr="00636801">
        <w:rPr>
          <w:rFonts w:ascii="Arial" w:hAnsi="Arial" w:cs="Arial"/>
        </w:rPr>
        <w:t xml:space="preserve"> uspješnosti iz akata strateškog planiranja – povezanost s Provedb</w:t>
      </w:r>
      <w:r>
        <w:rPr>
          <w:rFonts w:ascii="Arial" w:hAnsi="Arial" w:cs="Arial"/>
        </w:rPr>
        <w:t>enim programom Grada Kastva 2025</w:t>
      </w:r>
      <w:r w:rsidRPr="00636801">
        <w:rPr>
          <w:rFonts w:ascii="Arial" w:hAnsi="Arial" w:cs="Arial"/>
        </w:rPr>
        <w:t>.-202</w:t>
      </w:r>
      <w:r>
        <w:rPr>
          <w:rFonts w:ascii="Arial" w:hAnsi="Arial" w:cs="Arial"/>
        </w:rPr>
        <w:t>9</w:t>
      </w:r>
      <w:r w:rsidRPr="00636801">
        <w:rPr>
          <w:rFonts w:ascii="Arial" w:hAnsi="Arial" w:cs="Arial"/>
        </w:rPr>
        <w:t>. i Planom razvoja Primorsko-goranske županije za razdoblje 2022.-2027. godina:</w:t>
      </w:r>
    </w:p>
    <w:p w14:paraId="7901F4B7" w14:textId="77777777" w:rsidR="00871F5E" w:rsidRDefault="00871F5E" w:rsidP="00871F5E">
      <w:pPr>
        <w:spacing w:after="0"/>
        <w:jc w:val="both"/>
        <w:rPr>
          <w:rFonts w:ascii="Arial" w:hAnsi="Arial" w:cs="Arial"/>
        </w:rPr>
      </w:pPr>
    </w:p>
    <w:tbl>
      <w:tblPr>
        <w:tblW w:w="13320" w:type="dxa"/>
        <w:tblLook w:val="04A0" w:firstRow="1" w:lastRow="0" w:firstColumn="1" w:lastColumn="0" w:noHBand="0" w:noVBand="1"/>
      </w:tblPr>
      <w:tblGrid>
        <w:gridCol w:w="3580"/>
        <w:gridCol w:w="2660"/>
        <w:gridCol w:w="2280"/>
        <w:gridCol w:w="1600"/>
        <w:gridCol w:w="1600"/>
        <w:gridCol w:w="1600"/>
      </w:tblGrid>
      <w:tr w:rsidR="00871F5E" w:rsidRPr="00871F5E" w14:paraId="71B67AD5" w14:textId="77777777" w:rsidTr="00871F5E">
        <w:trPr>
          <w:trHeight w:val="2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9188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F1C4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9A23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F17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C69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1AFE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</w:tr>
      <w:tr w:rsidR="00871F5E" w:rsidRPr="00871F5E" w14:paraId="06F81338" w14:textId="77777777" w:rsidTr="00871F5E">
        <w:trPr>
          <w:trHeight w:val="263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00932143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AKTIVNOSTI GRADONAČELNIKA I ZAMJENIKA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76FBFC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89.450,00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051C6D1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90.650,00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E90E04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90.650,00</w:t>
            </w:r>
          </w:p>
        </w:tc>
      </w:tr>
      <w:tr w:rsidR="00871F5E" w:rsidRPr="00871F5E" w14:paraId="0EA0452E" w14:textId="77777777" w:rsidTr="00871F5E">
        <w:trPr>
          <w:trHeight w:val="255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05EEE5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A100201 Redovan rad izvršnog tijela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AABB7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89.450,00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E5C40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90.650,00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9E228D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90.650,00</w:t>
            </w:r>
          </w:p>
        </w:tc>
      </w:tr>
      <w:tr w:rsidR="00871F5E" w:rsidRPr="00871F5E" w14:paraId="2524759E" w14:textId="77777777" w:rsidTr="00871F5E">
        <w:trPr>
          <w:trHeight w:val="630"/>
        </w:trPr>
        <w:tc>
          <w:tcPr>
            <w:tcW w:w="13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B3E7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Planiraju se rashodi za plaće zamjenika gradonačelnika (gradonačelnik dužnost obavlja kao volonter), službena putovanja i stručno usavršavanje, reprezentaciju te naknadu za rad Savjeta potrošača i nagrade uspješnim učenicima.</w:t>
            </w:r>
          </w:p>
        </w:tc>
      </w:tr>
      <w:tr w:rsidR="00871F5E" w:rsidRPr="00871F5E" w14:paraId="79CE5C50" w14:textId="77777777" w:rsidTr="00871F5E">
        <w:trPr>
          <w:trHeight w:val="52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2C0F9EE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040D68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2730CA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2B94D10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871F5E" w:rsidRPr="00871F5E" w14:paraId="0E667D86" w14:textId="77777777" w:rsidTr="00871F5E">
        <w:trPr>
          <w:trHeight w:val="11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72C7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1002 AKTIVNOSTI GRADONAČELNIKA I ZAMJENIKA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371A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5.5. Razvoj mikroregija aktiviranjem razvojnih potencijala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AF31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5.5.2. Unaprjeđenje rada izvršnog tijela Grada Kastva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E755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Provedbom aktivnosti izvršnog tijela osigurava se učinkovito upravljanje i stvaraju se preduvjeti za daljnji razvoj Grada Kastva.</w:t>
            </w:r>
          </w:p>
        </w:tc>
      </w:tr>
      <w:tr w:rsidR="00871F5E" w:rsidRPr="00871F5E" w14:paraId="12F2D377" w14:textId="77777777" w:rsidTr="00871F5E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CEA48C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F6147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7BF8D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006214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6368997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492A90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</w:tr>
      <w:tr w:rsidR="00871F5E" w:rsidRPr="00871F5E" w14:paraId="079F4BBD" w14:textId="77777777" w:rsidTr="00871F5E">
        <w:trPr>
          <w:trHeight w:val="1107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34F4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Provedene redovne aktivnosti izvršnog tijela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73B60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Broj godišnjih izvještaja podnesenih predstavničkom tijelu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975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3805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F84D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570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</w:tr>
    </w:tbl>
    <w:p w14:paraId="704DF1E2" w14:textId="77777777" w:rsidR="00871F5E" w:rsidRDefault="00871F5E" w:rsidP="00871F5E">
      <w:pPr>
        <w:spacing w:after="0"/>
        <w:jc w:val="both"/>
        <w:rPr>
          <w:rFonts w:ascii="Arial" w:hAnsi="Arial" w:cs="Arial"/>
        </w:rPr>
      </w:pPr>
    </w:p>
    <w:p w14:paraId="753B57A3" w14:textId="77777777" w:rsidR="00871F5E" w:rsidRDefault="00871F5E" w:rsidP="00871F5E">
      <w:pPr>
        <w:spacing w:after="0"/>
        <w:jc w:val="both"/>
        <w:rPr>
          <w:rFonts w:ascii="Arial" w:hAnsi="Arial" w:cs="Arial"/>
        </w:rPr>
      </w:pPr>
    </w:p>
    <w:p w14:paraId="19BB5313" w14:textId="77777777" w:rsidR="00260DAD" w:rsidRDefault="00260DAD" w:rsidP="00871F5E">
      <w:pPr>
        <w:spacing w:after="0"/>
        <w:jc w:val="both"/>
        <w:rPr>
          <w:rFonts w:ascii="Arial" w:hAnsi="Arial" w:cs="Arial"/>
        </w:rPr>
      </w:pPr>
    </w:p>
    <w:p w14:paraId="683CB79D" w14:textId="77777777" w:rsidR="00B215E2" w:rsidRDefault="00B215E2" w:rsidP="00B215E2">
      <w:pPr>
        <w:spacing w:after="0"/>
        <w:ind w:left="360"/>
        <w:jc w:val="both"/>
        <w:rPr>
          <w:rFonts w:ascii="Arial" w:hAnsi="Arial" w:cs="Arial"/>
          <w:b/>
        </w:rPr>
      </w:pPr>
      <w:r w:rsidRPr="00D31324">
        <w:rPr>
          <w:rFonts w:ascii="Arial" w:hAnsi="Arial" w:cs="Arial"/>
          <w:b/>
        </w:rPr>
        <w:lastRenderedPageBreak/>
        <w:t>Šifra i naziv razdjela</w:t>
      </w:r>
      <w:r>
        <w:rPr>
          <w:rFonts w:ascii="Arial" w:hAnsi="Arial" w:cs="Arial"/>
          <w:b/>
        </w:rPr>
        <w:t xml:space="preserve">: </w:t>
      </w:r>
    </w:p>
    <w:p w14:paraId="7C5CFF16" w14:textId="429011DF" w:rsidR="00B215E2" w:rsidRPr="00B84AA0" w:rsidRDefault="00B215E2" w:rsidP="00B215E2">
      <w:pPr>
        <w:spacing w:after="0"/>
        <w:ind w:left="360"/>
        <w:jc w:val="both"/>
        <w:rPr>
          <w:rFonts w:ascii="Arial" w:hAnsi="Arial" w:cs="Arial"/>
          <w:b/>
        </w:rPr>
      </w:pPr>
      <w:r w:rsidRPr="00B84AA0">
        <w:rPr>
          <w:rFonts w:ascii="Arial" w:hAnsi="Arial" w:cs="Arial"/>
          <w:b/>
        </w:rPr>
        <w:t xml:space="preserve">Razdjel 003 UPRAVNI ODJEL ZA </w:t>
      </w:r>
      <w:r w:rsidR="00871F5E">
        <w:rPr>
          <w:rFonts w:ascii="Arial" w:hAnsi="Arial" w:cs="Arial"/>
          <w:b/>
        </w:rPr>
        <w:t>OPĆE POSLOVE I POLITIČKI SUSTAV</w:t>
      </w:r>
    </w:p>
    <w:p w14:paraId="16B2F544" w14:textId="1E70039B" w:rsidR="00B215E2" w:rsidRPr="00B84AA0" w:rsidRDefault="00B215E2" w:rsidP="00B215E2">
      <w:pPr>
        <w:spacing w:after="0"/>
        <w:ind w:left="360"/>
        <w:jc w:val="both"/>
        <w:rPr>
          <w:rFonts w:ascii="Arial" w:hAnsi="Arial" w:cs="Arial"/>
          <w:b/>
        </w:rPr>
      </w:pPr>
      <w:r w:rsidRPr="00B84AA0">
        <w:rPr>
          <w:rFonts w:ascii="Arial" w:hAnsi="Arial" w:cs="Arial"/>
          <w:b/>
        </w:rPr>
        <w:t xml:space="preserve">Glava 00301 </w:t>
      </w:r>
      <w:r w:rsidR="00871F5E" w:rsidRPr="00B84AA0">
        <w:rPr>
          <w:rFonts w:ascii="Arial" w:hAnsi="Arial" w:cs="Arial"/>
          <w:b/>
        </w:rPr>
        <w:t xml:space="preserve">UPRAVNI ODJEL ZA </w:t>
      </w:r>
      <w:r w:rsidR="00871F5E">
        <w:rPr>
          <w:rFonts w:ascii="Arial" w:hAnsi="Arial" w:cs="Arial"/>
          <w:b/>
        </w:rPr>
        <w:t>OPĆE POSLOVE I POLITIČKI SUSTAV</w:t>
      </w:r>
    </w:p>
    <w:p w14:paraId="6A77F85C" w14:textId="77777777" w:rsidR="00B215E2" w:rsidRPr="00B84AA0" w:rsidRDefault="00B215E2" w:rsidP="00B215E2">
      <w:pPr>
        <w:spacing w:after="0"/>
        <w:ind w:left="360"/>
        <w:jc w:val="both"/>
        <w:rPr>
          <w:rFonts w:ascii="Arial" w:hAnsi="Arial" w:cs="Arial"/>
          <w:b/>
        </w:rPr>
      </w:pPr>
    </w:p>
    <w:p w14:paraId="177FC647" w14:textId="77777777" w:rsidR="00B215E2" w:rsidRPr="00B84AA0" w:rsidRDefault="00B215E2" w:rsidP="00B215E2">
      <w:pPr>
        <w:spacing w:after="0"/>
        <w:ind w:left="360"/>
        <w:jc w:val="both"/>
        <w:rPr>
          <w:rFonts w:ascii="Arial" w:hAnsi="Arial" w:cs="Arial"/>
          <w:b/>
        </w:rPr>
      </w:pPr>
      <w:r w:rsidRPr="00B84AA0">
        <w:rPr>
          <w:rFonts w:ascii="Arial" w:hAnsi="Arial" w:cs="Arial"/>
          <w:b/>
        </w:rPr>
        <w:t>Djelokrug rada i organizacijska struktura:</w:t>
      </w:r>
    </w:p>
    <w:p w14:paraId="07E0A707" w14:textId="39F0F5AB" w:rsidR="00871F5E" w:rsidRPr="00871F5E" w:rsidRDefault="00871F5E" w:rsidP="00871F5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871F5E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rad Gradskog vijeća i njegovih radnih tijela, gradonačelnika, zamjenika</w:t>
      </w:r>
    </w:p>
    <w:p w14:paraId="507461E0" w14:textId="1BA71969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71F5E">
        <w:rPr>
          <w:rFonts w:ascii="Arial" w:hAnsi="Arial" w:cs="Arial"/>
        </w:rPr>
        <w:t>gradonačelnika, radnih tijela gradonačelnika i vijeća mjesnih odbora;</w:t>
      </w:r>
    </w:p>
    <w:p w14:paraId="586BCE23" w14:textId="58B7E921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sazivanje i organiziranje sjednica Gradskog vijeća, radnih tijela i izrada</w:t>
      </w:r>
      <w:r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zapisnika i čuvanje istih;</w:t>
      </w:r>
    </w:p>
    <w:p w14:paraId="3AD001F6" w14:textId="77777777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politički sustav Grada;</w:t>
      </w:r>
    </w:p>
    <w:p w14:paraId="58E80DC3" w14:textId="77777777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unutarnje ustrojstvo gradske uprave;</w:t>
      </w:r>
    </w:p>
    <w:p w14:paraId="6A8B1732" w14:textId="29826DC0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upravljanje ljudskim potencijalima (kadrovska politika, stručno osposobljavanje</w:t>
      </w:r>
      <w:r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i usavršavanje, karijerni razvitak, radni odnosi gradonačelnika, zamjenika</w:t>
      </w:r>
      <w:r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gradonačelnika te službenika i namještenika gradske uprave, zaštita na radu);</w:t>
      </w:r>
    </w:p>
    <w:p w14:paraId="79B91C1D" w14:textId="5C01C76C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nadzor nad radom gradske uprave koji se obavlja u opsegu i na način koji</w:t>
      </w:r>
      <w:r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posebnim pravilnikom uređuje gradonačelnik;</w:t>
      </w:r>
    </w:p>
    <w:p w14:paraId="6B46DF03" w14:textId="549C828D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upravljanje informacijama (odnosi s javnošću, statističko-analitička potpora</w:t>
      </w:r>
      <w:r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djelovanju gradske uprave, upravljanje zapisima - uredsko poslovanje, zaštita</w:t>
      </w:r>
      <w:r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podataka);</w:t>
      </w:r>
    </w:p>
    <w:p w14:paraId="105143F8" w14:textId="3C80C9E4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predlaganje planova i programa u svrhu zadovoljavanja javnih potreba na</w:t>
      </w:r>
      <w:r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području predškolskog odgoja, školstva, kulture, sporta, tehničke kulture,</w:t>
      </w:r>
      <w:r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zdravstva i socijalne skrbi te njihovo provođenje nakon usvajanja;</w:t>
      </w:r>
    </w:p>
    <w:p w14:paraId="2F2D0CE2" w14:textId="02F3CFAF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praćenje rada udruga te poticanje razvoja civilnog društva u svrhu ostvarivanja</w:t>
      </w:r>
      <w:r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interesa i potreba stanovništva;</w:t>
      </w:r>
    </w:p>
    <w:p w14:paraId="6E540D32" w14:textId="77777777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poslovi civilne zaštite i zaštite od požara;</w:t>
      </w:r>
    </w:p>
    <w:p w14:paraId="25F56254" w14:textId="298B21DD" w:rsidR="00B215E2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poslovi u vezi pripreme i organizacije događanja vezanih uz Grad;</w:t>
      </w:r>
    </w:p>
    <w:p w14:paraId="566987AF" w14:textId="383D9F35" w:rsidR="00871F5E" w:rsidRPr="00871F5E" w:rsidRDefault="00871F5E" w:rsidP="00871F5E">
      <w:pPr>
        <w:spacing w:after="0"/>
        <w:ind w:firstLine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poslovi upravljanja i održavanja objektima i javnim površinama u Sportskoj zoni</w:t>
      </w:r>
      <w:r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 xml:space="preserve">i na lokalitetu </w:t>
      </w:r>
      <w:proofErr w:type="spellStart"/>
      <w:r w:rsidRPr="00871F5E">
        <w:rPr>
          <w:rFonts w:ascii="Arial" w:hAnsi="Arial" w:cs="Arial"/>
        </w:rPr>
        <w:t>Crekvina</w:t>
      </w:r>
      <w:proofErr w:type="spellEnd"/>
      <w:r w:rsidRPr="00871F5E">
        <w:rPr>
          <w:rFonts w:ascii="Arial" w:hAnsi="Arial" w:cs="Arial"/>
        </w:rPr>
        <w:t>;</w:t>
      </w:r>
    </w:p>
    <w:p w14:paraId="439D4C87" w14:textId="4FC15DAD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davanje u zakup i na korištenje javnih površina za potrebe održavanja</w:t>
      </w:r>
      <w:r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manifestacija na području Grada;</w:t>
      </w:r>
    </w:p>
    <w:p w14:paraId="048DB382" w14:textId="77777777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poslovi upravljanja i održavanja prostora gradske uprave i gradske vijećnice;</w:t>
      </w:r>
    </w:p>
    <w:p w14:paraId="4B2C3B3F" w14:textId="77777777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poslovi upravljanja i održavanja reklamnih površina u vlasništvu Grada;</w:t>
      </w:r>
    </w:p>
    <w:p w14:paraId="7AE9C27D" w14:textId="77777777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poslovi pisarnice i arhive;</w:t>
      </w:r>
    </w:p>
    <w:p w14:paraId="74D7371C" w14:textId="77777777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održavanje službenih vozila;</w:t>
      </w:r>
    </w:p>
    <w:p w14:paraId="7F6A1731" w14:textId="77777777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ostali opće poslove gradske uprave, koji nisu u djelokrugu drugih upravnih tijela;</w:t>
      </w:r>
    </w:p>
    <w:p w14:paraId="2408B3E7" w14:textId="77777777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sudjelovanje u provedbi postupaka javne nabave iz djelokruga upravnog tijela;</w:t>
      </w:r>
    </w:p>
    <w:p w14:paraId="02173F19" w14:textId="71A99E42" w:rsid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sudjelovanje u praćenju mogućnosti kandidiranja projekata iz djelokruga</w:t>
      </w:r>
      <w:r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upravnog tijela za financiranje putem programa Europske unije, Republike</w:t>
      </w:r>
      <w:r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Hrvatske i drugih subjekata;</w:t>
      </w:r>
    </w:p>
    <w:p w14:paraId="51CA0230" w14:textId="77777777" w:rsidR="00B215E2" w:rsidRDefault="00B215E2" w:rsidP="00B215E2">
      <w:pPr>
        <w:spacing w:after="0"/>
        <w:ind w:left="360"/>
        <w:jc w:val="both"/>
        <w:rPr>
          <w:rFonts w:ascii="Arial" w:hAnsi="Arial" w:cs="Arial"/>
          <w:b/>
        </w:rPr>
      </w:pPr>
    </w:p>
    <w:p w14:paraId="5C1102AE" w14:textId="77777777" w:rsidR="00871F5E" w:rsidRDefault="00871F5E" w:rsidP="00871F5E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636801">
        <w:rPr>
          <w:rFonts w:ascii="Arial" w:hAnsi="Arial" w:cs="Arial"/>
        </w:rPr>
        <w:lastRenderedPageBreak/>
        <w:t>Pregled financijskih sredstava s</w:t>
      </w:r>
      <w:r>
        <w:rPr>
          <w:rFonts w:ascii="Arial" w:hAnsi="Arial" w:cs="Arial"/>
        </w:rPr>
        <w:t xml:space="preserve"> c</w:t>
      </w:r>
      <w:r w:rsidRPr="00636801">
        <w:rPr>
          <w:rFonts w:ascii="Arial" w:hAnsi="Arial" w:cs="Arial"/>
        </w:rPr>
        <w:t>iljevi</w:t>
      </w:r>
      <w:r>
        <w:rPr>
          <w:rFonts w:ascii="Arial" w:hAnsi="Arial" w:cs="Arial"/>
        </w:rPr>
        <w:t>ma</w:t>
      </w:r>
      <w:r w:rsidRPr="00636801">
        <w:rPr>
          <w:rFonts w:ascii="Arial" w:hAnsi="Arial" w:cs="Arial"/>
        </w:rPr>
        <w:t xml:space="preserve"> i pokazatelji</w:t>
      </w:r>
      <w:r>
        <w:rPr>
          <w:rFonts w:ascii="Arial" w:hAnsi="Arial" w:cs="Arial"/>
        </w:rPr>
        <w:t>ma</w:t>
      </w:r>
      <w:r w:rsidRPr="00636801">
        <w:rPr>
          <w:rFonts w:ascii="Arial" w:hAnsi="Arial" w:cs="Arial"/>
        </w:rPr>
        <w:t xml:space="preserve"> uspješnosti iz akata strateškog planiranja – povezanost s Provedb</w:t>
      </w:r>
      <w:r>
        <w:rPr>
          <w:rFonts w:ascii="Arial" w:hAnsi="Arial" w:cs="Arial"/>
        </w:rPr>
        <w:t>enim programom Grada Kastva 2025</w:t>
      </w:r>
      <w:r w:rsidRPr="00636801">
        <w:rPr>
          <w:rFonts w:ascii="Arial" w:hAnsi="Arial" w:cs="Arial"/>
        </w:rPr>
        <w:t>.-202</w:t>
      </w:r>
      <w:r>
        <w:rPr>
          <w:rFonts w:ascii="Arial" w:hAnsi="Arial" w:cs="Arial"/>
        </w:rPr>
        <w:t>9</w:t>
      </w:r>
      <w:r w:rsidRPr="00636801">
        <w:rPr>
          <w:rFonts w:ascii="Arial" w:hAnsi="Arial" w:cs="Arial"/>
        </w:rPr>
        <w:t>. i Planom razvoja Primorsko-goranske županije za razdoblje 2022.-2027. godina:</w:t>
      </w:r>
    </w:p>
    <w:p w14:paraId="4405C73E" w14:textId="77777777" w:rsidR="00B215E2" w:rsidRDefault="00B215E2" w:rsidP="00B215E2">
      <w:pPr>
        <w:spacing w:after="0"/>
        <w:ind w:left="360"/>
        <w:jc w:val="both"/>
        <w:rPr>
          <w:rFonts w:ascii="Arial" w:hAnsi="Arial" w:cs="Arial"/>
          <w:b/>
        </w:rPr>
      </w:pPr>
    </w:p>
    <w:tbl>
      <w:tblPr>
        <w:tblW w:w="13320" w:type="dxa"/>
        <w:tblLook w:val="04A0" w:firstRow="1" w:lastRow="0" w:firstColumn="1" w:lastColumn="0" w:noHBand="0" w:noVBand="1"/>
      </w:tblPr>
      <w:tblGrid>
        <w:gridCol w:w="3515"/>
        <w:gridCol w:w="2611"/>
        <w:gridCol w:w="2226"/>
        <w:gridCol w:w="1582"/>
        <w:gridCol w:w="1582"/>
        <w:gridCol w:w="1582"/>
        <w:gridCol w:w="222"/>
      </w:tblGrid>
      <w:tr w:rsidR="00871F5E" w:rsidRPr="00871F5E" w14:paraId="3B49B19B" w14:textId="77777777" w:rsidTr="00871F5E">
        <w:trPr>
          <w:gridAfter w:val="1"/>
          <w:wAfter w:w="36" w:type="dxa"/>
          <w:trHeight w:val="263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284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2897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270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599D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</w:tr>
      <w:tr w:rsidR="00871F5E" w:rsidRPr="00871F5E" w14:paraId="41A4EFB6" w14:textId="77777777" w:rsidTr="00871F5E">
        <w:trPr>
          <w:gridAfter w:val="1"/>
          <w:wAfter w:w="36" w:type="dxa"/>
          <w:trHeight w:val="263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152F4B6C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1003 GRADSKE MANIFESTACIJE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26D25F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177.650,00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4056ED6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177.650,00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61DEF68A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177.650,00</w:t>
            </w:r>
          </w:p>
        </w:tc>
      </w:tr>
      <w:tr w:rsidR="00871F5E" w:rsidRPr="00871F5E" w14:paraId="765A1C40" w14:textId="77777777" w:rsidTr="00871F5E">
        <w:trPr>
          <w:gridAfter w:val="1"/>
          <w:wAfter w:w="36" w:type="dxa"/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8D0250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A100306 Zajednički rashodi manifestacija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9EB82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0BFBE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CB7BD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</w:tr>
      <w:tr w:rsidR="00871F5E" w:rsidRPr="00871F5E" w14:paraId="2185A049" w14:textId="77777777" w:rsidTr="00871F5E">
        <w:trPr>
          <w:gridAfter w:val="1"/>
          <w:wAfter w:w="36" w:type="dxa"/>
          <w:trHeight w:val="255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B1D8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Uključuju rashode za manifestacije tijekom godine, najam WC kabina, transport te najam opreme.</w:t>
            </w:r>
          </w:p>
        </w:tc>
      </w:tr>
      <w:tr w:rsidR="00871F5E" w:rsidRPr="00871F5E" w14:paraId="74FF50D3" w14:textId="77777777" w:rsidTr="00871F5E">
        <w:trPr>
          <w:gridAfter w:val="1"/>
          <w:wAfter w:w="36" w:type="dxa"/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62CAE4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A100307 Sportske manifestacije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0E536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A2C107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D41A3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</w:tr>
      <w:tr w:rsidR="00871F5E" w:rsidRPr="00871F5E" w14:paraId="25A76A82" w14:textId="77777777" w:rsidTr="00871F5E">
        <w:trPr>
          <w:gridAfter w:val="1"/>
          <w:wAfter w:w="36" w:type="dxa"/>
          <w:trHeight w:val="540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B77A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Planiraju se rashodi za godišnju dodjelu nagrada najuspješnijim sportašima Grada Kastva te organizaciju Kastavskih sportskih igara i obilježavanje važnijih datuma sporta.</w:t>
            </w:r>
          </w:p>
        </w:tc>
      </w:tr>
      <w:tr w:rsidR="00871F5E" w:rsidRPr="00871F5E" w14:paraId="524C2876" w14:textId="77777777" w:rsidTr="00871F5E">
        <w:trPr>
          <w:gridAfter w:val="1"/>
          <w:wAfter w:w="36" w:type="dxa"/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ADD6FF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T100301 Advent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1DAFF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23.350,00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F504A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23.350,00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BF632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23.350,00</w:t>
            </w:r>
          </w:p>
        </w:tc>
      </w:tr>
      <w:tr w:rsidR="00871F5E" w:rsidRPr="00871F5E" w14:paraId="2B5E5177" w14:textId="77777777" w:rsidTr="00871F5E">
        <w:trPr>
          <w:gridAfter w:val="1"/>
          <w:wAfter w:w="36" w:type="dxa"/>
          <w:trHeight w:val="803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076A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Uključuje troškove organizacije i realizacije manifestacije Advent u </w:t>
            </w:r>
            <w:proofErr w:type="spellStart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Kastvu</w:t>
            </w:r>
            <w:proofErr w:type="spellEnd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 Zadnjim </w:t>
            </w:r>
            <w:proofErr w:type="spellStart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polnem</w:t>
            </w:r>
            <w:proofErr w:type="spellEnd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</w:t>
            </w:r>
            <w:proofErr w:type="spellEnd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Kastve</w:t>
            </w:r>
            <w:proofErr w:type="spellEnd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koje su dobro prihvaćene od strane domaćih i drugih posjetitelja, a koji se organiziraju u suradnji s TZ Grada Kastva. Također uključeni su rashodi za blagdansko druženje s građanima i podjelu obroka na Badnjak.</w:t>
            </w:r>
          </w:p>
        </w:tc>
      </w:tr>
      <w:tr w:rsidR="00871F5E" w:rsidRPr="00871F5E" w14:paraId="0574A6C6" w14:textId="77777777" w:rsidTr="00871F5E">
        <w:trPr>
          <w:gridAfter w:val="1"/>
          <w:wAfter w:w="36" w:type="dxa"/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68018B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T100302 Proslava Jelenine i 1. maja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101DF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14.400,00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5B73B7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14.400,00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72F02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14.400,00</w:t>
            </w:r>
          </w:p>
        </w:tc>
      </w:tr>
      <w:tr w:rsidR="00871F5E" w:rsidRPr="00871F5E" w14:paraId="0374AF54" w14:textId="77777777" w:rsidTr="00871F5E">
        <w:trPr>
          <w:gridAfter w:val="1"/>
          <w:wAfter w:w="36" w:type="dxa"/>
          <w:trHeight w:val="525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A4C9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Planiraju se rashodi za Jeleninu (manifestacija povodom obilježavanja dana zaštitnice Grada Kastva) te praznik rada, 1. maj. Uključuje rashode za glazbeni program, hranu i piće koji se dijele građanima, grafičke i tiskarske usluge te ostale rashode.</w:t>
            </w:r>
          </w:p>
        </w:tc>
      </w:tr>
      <w:tr w:rsidR="00871F5E" w:rsidRPr="00871F5E" w14:paraId="58FC25A3" w14:textId="77777777" w:rsidTr="00871F5E">
        <w:trPr>
          <w:gridAfter w:val="1"/>
          <w:wAfter w:w="36" w:type="dxa"/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76EA1B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T100303 Bela nedeja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FFD75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90.300,00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F3F92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90.300,00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AAD00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90.300,00</w:t>
            </w:r>
          </w:p>
        </w:tc>
      </w:tr>
      <w:tr w:rsidR="00871F5E" w:rsidRPr="00871F5E" w14:paraId="24225815" w14:textId="77777777" w:rsidTr="00871F5E">
        <w:trPr>
          <w:gridAfter w:val="1"/>
          <w:wAfter w:w="36" w:type="dxa"/>
          <w:trHeight w:val="525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D0C7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Tradicionalna, najposjećenija gradska manifestacija koja uključuje veliki broj sudionika i bogat glazbeni i kulturni program u organizaciji Grada i TZ Grada Kastva. Uključuje dio organizacijskih i tehničkih troškova za 3 dana događanja. Dio rashoda planira se iz sredstava županijskog proračuna.</w:t>
            </w:r>
          </w:p>
        </w:tc>
      </w:tr>
      <w:tr w:rsidR="00871F5E" w:rsidRPr="00871F5E" w14:paraId="73521495" w14:textId="77777777" w:rsidTr="00871F5E">
        <w:trPr>
          <w:gridAfter w:val="1"/>
          <w:wAfter w:w="36" w:type="dxa"/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99E5C9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T100304 Proslava Dana Grada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1126CA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11.300,00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09D3E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11.300,00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12E117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11.300,00</w:t>
            </w:r>
          </w:p>
        </w:tc>
      </w:tr>
      <w:tr w:rsidR="00871F5E" w:rsidRPr="00871F5E" w14:paraId="42248EAA" w14:textId="77777777" w:rsidTr="00871F5E">
        <w:trPr>
          <w:gridAfter w:val="1"/>
          <w:wAfter w:w="36" w:type="dxa"/>
          <w:trHeight w:val="825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812E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Manifestacija povodom svečanog obilježavanja Dana Grada Kastva kada se organizira svečana sjednica Gradskog vijeća, a u tim danima organizira se i veliki broj ostalih programa u suradnji s ustanovama i udrugama koji predstavljaju svoj rad. Uključuje rashode za najam opreme, reprezentaciju, intelektualne usluge te ostale rashode.</w:t>
            </w:r>
          </w:p>
        </w:tc>
      </w:tr>
      <w:tr w:rsidR="00871F5E" w:rsidRPr="00871F5E" w14:paraId="5D9CA5A2" w14:textId="77777777" w:rsidTr="00871F5E">
        <w:trPr>
          <w:gridAfter w:val="1"/>
          <w:wAfter w:w="36" w:type="dxa"/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81D824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T100305 Manifestacija Pust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4DA26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5B8A7A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DC545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</w:tr>
      <w:tr w:rsidR="00871F5E" w:rsidRPr="00871F5E" w14:paraId="3E5A40A2" w14:textId="77777777" w:rsidTr="00871F5E">
        <w:trPr>
          <w:gridAfter w:val="1"/>
          <w:wAfter w:w="36" w:type="dxa"/>
          <w:trHeight w:val="563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26BE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Manifestacija kojom se obilježavaju i čuvaju običaji ovoga kraja, a započinje </w:t>
            </w:r>
            <w:proofErr w:type="spellStart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Antonjom</w:t>
            </w:r>
            <w:proofErr w:type="spellEnd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te završava spaljivanjem pusta. Sudjeluju </w:t>
            </w:r>
            <w:proofErr w:type="spellStart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pusni</w:t>
            </w:r>
            <w:proofErr w:type="spellEnd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odbori, TZ, dječji vrtić i drugi. </w:t>
            </w:r>
          </w:p>
        </w:tc>
      </w:tr>
      <w:tr w:rsidR="00871F5E" w:rsidRPr="00871F5E" w14:paraId="23837DEF" w14:textId="77777777" w:rsidTr="00871F5E">
        <w:trPr>
          <w:gridAfter w:val="1"/>
          <w:wAfter w:w="36" w:type="dxa"/>
          <w:trHeight w:val="52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76E5920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F5DE50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0285DE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7A6C29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871F5E" w:rsidRPr="00871F5E" w14:paraId="6812D6F4" w14:textId="77777777" w:rsidTr="00871F5E">
        <w:trPr>
          <w:gridAfter w:val="1"/>
          <w:wAfter w:w="36" w:type="dxa"/>
          <w:trHeight w:val="1448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0F52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1003 GRADSKE MANIFESTACIJE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79EE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5.3. Razvoj kulture i sporta te poticanje kreativnosti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81B1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5.3.2. Održavanje i razvoj kulturnih i sportskih manifestacija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423C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Održavanjem kulturnih i sportskih manifestacija poticati razvoj kulturne i kreativne industrije te jačati turističku prepoznatljivost Grada Kastva.</w:t>
            </w:r>
          </w:p>
        </w:tc>
      </w:tr>
      <w:tr w:rsidR="00871F5E" w:rsidRPr="00871F5E" w14:paraId="7005A251" w14:textId="77777777" w:rsidTr="00871F5E">
        <w:trPr>
          <w:gridAfter w:val="1"/>
          <w:wAfter w:w="36" w:type="dxa"/>
          <w:trHeight w:val="51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5CD42B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84DB1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9D5EA2E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E85C4F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CE24B4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6E3C2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</w:tr>
      <w:tr w:rsidR="00871F5E" w:rsidRPr="00871F5E" w14:paraId="3F9F24D8" w14:textId="77777777" w:rsidTr="00871F5E">
        <w:trPr>
          <w:gridAfter w:val="1"/>
          <w:wAfter w:w="36" w:type="dxa"/>
          <w:trHeight w:val="464"/>
        </w:trPr>
        <w:tc>
          <w:tcPr>
            <w:tcW w:w="3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DF95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Organizirane kulturne manifestacije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E2F2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Broj održanih  manifestacija u organizaciji Grada Kastva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46ED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E2A3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6B9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E04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</w:tr>
      <w:tr w:rsidR="00871F5E" w:rsidRPr="00871F5E" w14:paraId="714CC5BC" w14:textId="77777777" w:rsidTr="00871F5E">
        <w:trPr>
          <w:trHeight w:val="308"/>
        </w:trPr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4CC2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8397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453E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526F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505A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7957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1E72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871F5E" w:rsidRPr="00871F5E" w14:paraId="26AB5B86" w14:textId="77777777" w:rsidTr="00871F5E">
        <w:trPr>
          <w:trHeight w:val="293"/>
        </w:trPr>
        <w:tc>
          <w:tcPr>
            <w:tcW w:w="3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BB1A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Organizirane sportske manifestacije</w:t>
            </w: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AD63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79BF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5281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E899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DEDE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4765C7B6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24D0266F" w14:textId="77777777" w:rsidTr="00871F5E">
        <w:trPr>
          <w:trHeight w:val="293"/>
        </w:trPr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E552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32C3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309D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E5B5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0F2C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CA38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D23D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871F5E" w:rsidRPr="00871F5E" w14:paraId="3735E700" w14:textId="77777777" w:rsidTr="00871F5E">
        <w:trPr>
          <w:trHeight w:val="240"/>
        </w:trPr>
        <w:tc>
          <w:tcPr>
            <w:tcW w:w="3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339C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Organizirane ostale manifestacije</w:t>
            </w: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C5DB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48C2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3163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86EC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CB0E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49CF77DB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5B804859" w14:textId="77777777" w:rsidTr="00871F5E">
        <w:trPr>
          <w:trHeight w:val="180"/>
        </w:trPr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BEB2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8862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E9A7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5B2D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86F8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A5B9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6493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871F5E" w:rsidRPr="00871F5E" w14:paraId="171D7D19" w14:textId="77777777" w:rsidTr="00871F5E">
        <w:trPr>
          <w:trHeight w:val="113"/>
        </w:trPr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67C1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46C2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4CAE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7EA3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FB5F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4246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B84AB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0A27CF4D" w14:textId="77777777" w:rsidTr="00871F5E">
        <w:trPr>
          <w:trHeight w:val="90"/>
        </w:trPr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EDEA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0EF0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DA5E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FF12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34D9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4479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8F0D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2AFFEC88" w14:textId="77777777" w:rsidTr="00871F5E">
        <w:trPr>
          <w:trHeight w:val="263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6DE7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01D8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ADE2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9EF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C70A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A0A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  <w:tc>
          <w:tcPr>
            <w:tcW w:w="36" w:type="dxa"/>
            <w:vAlign w:val="center"/>
            <w:hideMark/>
          </w:tcPr>
          <w:p w14:paraId="5940EE39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3E9144FD" w14:textId="77777777" w:rsidTr="00871F5E">
        <w:trPr>
          <w:trHeight w:val="510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3721DF7E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1004 AKTIVNOSTI UPRAVNOG ODJELA ZA OPĆE POSLOVE I POLITIČKI SUSTAV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987C68E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875.050,00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8D910F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817.050,00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1A6DF78E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817.050,00</w:t>
            </w:r>
          </w:p>
        </w:tc>
        <w:tc>
          <w:tcPr>
            <w:tcW w:w="36" w:type="dxa"/>
            <w:vAlign w:val="center"/>
            <w:hideMark/>
          </w:tcPr>
          <w:p w14:paraId="07BED22A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62BA5AE1" w14:textId="77777777" w:rsidTr="00871F5E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106C6F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A100401 Redovna djelatnost Upravnog odjela za opće poslove i politički sustav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1CC5F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476.580,00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E2DD2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476.580,00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4A43B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476.580,00</w:t>
            </w:r>
          </w:p>
        </w:tc>
        <w:tc>
          <w:tcPr>
            <w:tcW w:w="36" w:type="dxa"/>
            <w:vAlign w:val="center"/>
            <w:hideMark/>
          </w:tcPr>
          <w:p w14:paraId="031549BC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09D70101" w14:textId="77777777" w:rsidTr="00871F5E">
        <w:trPr>
          <w:trHeight w:val="765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62AD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Planiraju se rashodi za redovan rad upravnog tijela (plaće zaposlenih, naknade za prijevoz, stručno usavršavanje, literatura), promociju i promidžbu grada kroz različite oblike medija (radio, Internet portali, emisije, tiskane medije i sl.), izdavanje Glasa kastavskog (4 broja), provedbu e-savjetovanja i dr.</w:t>
            </w:r>
          </w:p>
        </w:tc>
        <w:tc>
          <w:tcPr>
            <w:tcW w:w="36" w:type="dxa"/>
            <w:vAlign w:val="center"/>
            <w:hideMark/>
          </w:tcPr>
          <w:p w14:paraId="27FF57C6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147009FF" w14:textId="77777777" w:rsidTr="00871F5E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4E2E13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A100402 Aktivnosti protokola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4A56E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35.300,00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F4F17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28.300,00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E09E1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28.300,00</w:t>
            </w:r>
          </w:p>
        </w:tc>
        <w:tc>
          <w:tcPr>
            <w:tcW w:w="36" w:type="dxa"/>
            <w:vAlign w:val="center"/>
            <w:hideMark/>
          </w:tcPr>
          <w:p w14:paraId="571D270D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2CCAA34B" w14:textId="77777777" w:rsidTr="00871F5E">
        <w:trPr>
          <w:trHeight w:val="795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412C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Planiraju se rashodi protokola izvršne vlasti i Gradske uprave, polaganja vijenaca povodom važnih datuma i blagdana tijekom godine te međugradska i međunarodna suradnja. Rashodi uključuju i nabavku promidžbenih materijala i sl. U 2026. godini planira se i obilježavanje obljetnica Istarskog tabora te kastavske </w:t>
            </w:r>
            <w:proofErr w:type="spellStart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Čitalnice</w:t>
            </w:r>
            <w:proofErr w:type="spellEnd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" w:type="dxa"/>
            <w:vAlign w:val="center"/>
            <w:hideMark/>
          </w:tcPr>
          <w:p w14:paraId="079CFE0B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782E32F0" w14:textId="77777777" w:rsidTr="00871F5E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E75008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A100403 Poticanje razvoja turizma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F6304D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133.070,00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A7DB4E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133.070,00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95174E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133.070,00</w:t>
            </w:r>
          </w:p>
        </w:tc>
        <w:tc>
          <w:tcPr>
            <w:tcW w:w="36" w:type="dxa"/>
            <w:vAlign w:val="center"/>
            <w:hideMark/>
          </w:tcPr>
          <w:p w14:paraId="2BABC841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667DA6DF" w14:textId="77777777" w:rsidTr="00871F5E">
        <w:trPr>
          <w:trHeight w:val="518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0C6A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Planiraju se sredstva za redoviti rad ureda Turističke zajednice Grada Kastva i Općine Klana, sredstva za manifestaciju </w:t>
            </w:r>
            <w:proofErr w:type="spellStart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Jerry</w:t>
            </w:r>
            <w:proofErr w:type="spellEnd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Ricks</w:t>
            </w:r>
            <w:proofErr w:type="spellEnd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Blues Festival te zajedničku promociju s TZ Kvarnera.</w:t>
            </w:r>
          </w:p>
        </w:tc>
        <w:tc>
          <w:tcPr>
            <w:tcW w:w="36" w:type="dxa"/>
            <w:vAlign w:val="center"/>
            <w:hideMark/>
          </w:tcPr>
          <w:p w14:paraId="0299EF4A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427E7A39" w14:textId="77777777" w:rsidTr="00871F5E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77B3AB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A100404 Održavanje sportske zone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34A53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160.500,00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B3708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109.500,00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F07F0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109.500,00</w:t>
            </w:r>
          </w:p>
        </w:tc>
        <w:tc>
          <w:tcPr>
            <w:tcW w:w="36" w:type="dxa"/>
            <w:vAlign w:val="center"/>
            <w:hideMark/>
          </w:tcPr>
          <w:p w14:paraId="1D46DC4F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24289D6E" w14:textId="77777777" w:rsidTr="00871F5E">
        <w:trPr>
          <w:trHeight w:val="803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A70A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Osiguravaju se sredstva za održavanje sportskih objekata u sportskoj zoni te same sportske zone, sredstva za električnu energiju i vodu te odvoz smeća i čišćenje objekata. Tijekom 2026. godine planira se zamjena umjetne trave na vanjskom igralištu, postava videonadzora na objekt boćarskog doma te kupnja novih strunjača i sl. za potrebe školske dvorane.</w:t>
            </w:r>
          </w:p>
        </w:tc>
        <w:tc>
          <w:tcPr>
            <w:tcW w:w="36" w:type="dxa"/>
            <w:vAlign w:val="center"/>
            <w:hideMark/>
          </w:tcPr>
          <w:p w14:paraId="37CBE54D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0714E266" w14:textId="77777777" w:rsidTr="00871F5E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2C525D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Aktivnost A100405 Održavanje i upravljanje prostorima i opremom u nadležnosti odjela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60859D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69.600,00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F2AAF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69.600,00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963BF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69.600,00</w:t>
            </w:r>
          </w:p>
        </w:tc>
        <w:tc>
          <w:tcPr>
            <w:tcW w:w="36" w:type="dxa"/>
            <w:vAlign w:val="center"/>
            <w:hideMark/>
          </w:tcPr>
          <w:p w14:paraId="1F8687CF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5E43A91D" w14:textId="77777777" w:rsidTr="00871F5E">
        <w:trPr>
          <w:trHeight w:val="638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207F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Uključuje troškove održavanja i čišćenja ostalih prostora u nadležnosti odjela (Gradska uprava, </w:t>
            </w:r>
            <w:proofErr w:type="spellStart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Crekvina</w:t>
            </w:r>
            <w:proofErr w:type="spellEnd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), održavanje prijevoznih sredstava, otplatu leasinga za kamion, materijal za tekuće održavanje i sl.</w:t>
            </w:r>
          </w:p>
        </w:tc>
        <w:tc>
          <w:tcPr>
            <w:tcW w:w="36" w:type="dxa"/>
            <w:vAlign w:val="center"/>
            <w:hideMark/>
          </w:tcPr>
          <w:p w14:paraId="35717FE1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14A51312" w14:textId="77777777" w:rsidTr="00871F5E">
        <w:trPr>
          <w:trHeight w:val="52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4BB9739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BA54FC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FF37377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9A1901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  <w:tc>
          <w:tcPr>
            <w:tcW w:w="36" w:type="dxa"/>
            <w:vAlign w:val="center"/>
            <w:hideMark/>
          </w:tcPr>
          <w:p w14:paraId="6620D555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76A91B7B" w14:textId="77777777" w:rsidTr="00871F5E">
        <w:trPr>
          <w:trHeight w:val="76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5050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1004 AKTIVNOSTI UPRAVNOG ODJELA ZA OPĆE POSLOVE I POLITIČKI SUSTAV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DE6E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2C35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A5AC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0E0AF11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3F2C6839" w14:textId="77777777" w:rsidTr="00871F5E">
        <w:trPr>
          <w:trHeight w:val="51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09024B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4DD2AAA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BA9FB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98DEEC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50ECE5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40DDAD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  <w:tc>
          <w:tcPr>
            <w:tcW w:w="36" w:type="dxa"/>
            <w:vAlign w:val="center"/>
            <w:hideMark/>
          </w:tcPr>
          <w:p w14:paraId="7290FC4F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4F9FB4EF" w14:textId="77777777" w:rsidTr="00871F5E">
        <w:trPr>
          <w:trHeight w:val="25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208F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DD3A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B44A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59E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65F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319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51C095A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3958FC78" w14:textId="77777777" w:rsidTr="00871F5E">
        <w:trPr>
          <w:trHeight w:val="263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1CC0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C91D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55CB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3B1E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B6CE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CC90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  <w:tc>
          <w:tcPr>
            <w:tcW w:w="36" w:type="dxa"/>
            <w:vAlign w:val="center"/>
            <w:hideMark/>
          </w:tcPr>
          <w:p w14:paraId="26056DFB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41809085" w14:textId="77777777" w:rsidTr="00871F5E">
        <w:trPr>
          <w:trHeight w:val="263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5DA499C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1005 PROMICANJE KULTURE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42469A1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261.544,00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99376C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223.394,00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19413A4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223.394,00</w:t>
            </w:r>
          </w:p>
        </w:tc>
        <w:tc>
          <w:tcPr>
            <w:tcW w:w="36" w:type="dxa"/>
            <w:vAlign w:val="center"/>
            <w:hideMark/>
          </w:tcPr>
          <w:p w14:paraId="7665FBFA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2BBB52E9" w14:textId="77777777" w:rsidTr="00871F5E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350AF7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Aktivnost A100502 Djelatnost Muzejske zbirke </w:t>
            </w:r>
            <w:proofErr w:type="spellStart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Kastavštine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F29EF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48.850,00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C93FAD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48.850,00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9C9070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48.850,00</w:t>
            </w:r>
          </w:p>
        </w:tc>
        <w:tc>
          <w:tcPr>
            <w:tcW w:w="36" w:type="dxa"/>
            <w:vAlign w:val="center"/>
            <w:hideMark/>
          </w:tcPr>
          <w:p w14:paraId="0B5DE232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4C043979" w14:textId="77777777" w:rsidTr="00871F5E">
        <w:trPr>
          <w:trHeight w:val="540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77B4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Planiraju se sredstva pomoći za PPMPH-u za plaću kustosa i ostale rashode za zaposlene u Muzejskoj zbirci </w:t>
            </w:r>
            <w:proofErr w:type="spellStart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Kastavštine</w:t>
            </w:r>
            <w:proofErr w:type="spellEnd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kao i održavanje novog postava. Od 2025. godine u suradnji s Općinom Matulji provodi se i dodatni program za škole za što se osiguravaju zajednička sredstva.</w:t>
            </w:r>
          </w:p>
        </w:tc>
        <w:tc>
          <w:tcPr>
            <w:tcW w:w="36" w:type="dxa"/>
            <w:vAlign w:val="center"/>
            <w:hideMark/>
          </w:tcPr>
          <w:p w14:paraId="5EC52408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52D01DDE" w14:textId="77777777" w:rsidTr="00871F5E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1DA661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A100503 Djelatnost knjižnice Kastav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84C5C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93.569,00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A37A3E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93.569,00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95836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93.569,00</w:t>
            </w:r>
          </w:p>
        </w:tc>
        <w:tc>
          <w:tcPr>
            <w:tcW w:w="36" w:type="dxa"/>
            <w:vAlign w:val="center"/>
            <w:hideMark/>
          </w:tcPr>
          <w:p w14:paraId="59DEC8F4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775E4ED2" w14:textId="77777777" w:rsidTr="00871F5E">
        <w:trPr>
          <w:trHeight w:val="555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B6B3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Planiraju se tekuće pomoći Knjižnici Viktor Car Emin, kapitalne pomoći za nabavku knjižnične građe, najam prostora i usluge telefona i interneta. Od listopada 2025. godine knjižnica radi u dvije smjene te se osiguravaju sredstva za dvije plaće zaposlenika.</w:t>
            </w:r>
          </w:p>
        </w:tc>
        <w:tc>
          <w:tcPr>
            <w:tcW w:w="36" w:type="dxa"/>
            <w:vAlign w:val="center"/>
            <w:hideMark/>
          </w:tcPr>
          <w:p w14:paraId="236BBDD5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07A7F293" w14:textId="77777777" w:rsidTr="00871F5E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02C233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T100501 Festival KKL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E11EB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65.300,00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64BDA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65.300,00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CD9C9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65.300,00</w:t>
            </w:r>
          </w:p>
        </w:tc>
        <w:tc>
          <w:tcPr>
            <w:tcW w:w="36" w:type="dxa"/>
            <w:vAlign w:val="center"/>
            <w:hideMark/>
          </w:tcPr>
          <w:p w14:paraId="4CFC5725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7C7827E6" w14:textId="77777777" w:rsidTr="00871F5E">
        <w:trPr>
          <w:trHeight w:val="548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937E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Planiraju se tekuće donacije Udruzi Kastafsko kulturno leto za organizaciju i provedbu manifestacije Kastafsko kulturno leto (dramski, glazbeni, dječji itd. program) te organizaciju izložbenog programa.</w:t>
            </w:r>
          </w:p>
        </w:tc>
        <w:tc>
          <w:tcPr>
            <w:tcW w:w="36" w:type="dxa"/>
            <w:vAlign w:val="center"/>
            <w:hideMark/>
          </w:tcPr>
          <w:p w14:paraId="2A543B6A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4A4CECB4" w14:textId="77777777" w:rsidTr="00871F5E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9F8CF4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Tekući projekt T100504 Izdavanje Zbornika </w:t>
            </w:r>
            <w:proofErr w:type="spellStart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Kastavštine</w:t>
            </w:r>
            <w:proofErr w:type="spellEnd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drugih publikacija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EF43C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36.150,00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08330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99CE6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658F6CC7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143D70A3" w14:textId="77777777" w:rsidTr="00871F5E">
        <w:trPr>
          <w:trHeight w:val="503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8A23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Za 2026. godinu planira se izdavanje publikacije posvećene Vjekoslavu Spinčiću (autorski honorari, grafička priprema i tisak) te izdavanje novog Zbornika </w:t>
            </w:r>
            <w:proofErr w:type="spellStart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kastavštine</w:t>
            </w:r>
            <w:proofErr w:type="spellEnd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" w:type="dxa"/>
            <w:vAlign w:val="center"/>
            <w:hideMark/>
          </w:tcPr>
          <w:p w14:paraId="15BD24E7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4FD87626" w14:textId="77777777" w:rsidTr="00871F5E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16D1F8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T100505 Melodije Istre i Kvarnera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81C5C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17.675,00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8D1CF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15.675,00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9DEA8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15.675,00</w:t>
            </w:r>
          </w:p>
        </w:tc>
        <w:tc>
          <w:tcPr>
            <w:tcW w:w="36" w:type="dxa"/>
            <w:vAlign w:val="center"/>
            <w:hideMark/>
          </w:tcPr>
          <w:p w14:paraId="2C3A338D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71CE75AC" w14:textId="77777777" w:rsidTr="00871F5E">
        <w:trPr>
          <w:trHeight w:val="615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660C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Održavanje tradicionalnog festivala MIK čije se domaćinstvo organizira u suradnji s Gradom Opatija. Domaćinstvo Grada Kastva planira se u 2026.g i 2028.g</w:t>
            </w:r>
          </w:p>
        </w:tc>
        <w:tc>
          <w:tcPr>
            <w:tcW w:w="36" w:type="dxa"/>
            <w:vAlign w:val="center"/>
            <w:hideMark/>
          </w:tcPr>
          <w:p w14:paraId="3B0CB6D2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253B56E6" w14:textId="77777777" w:rsidTr="00871F5E">
        <w:trPr>
          <w:trHeight w:val="52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8852A18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7AC8FB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2116340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01961F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  <w:tc>
          <w:tcPr>
            <w:tcW w:w="36" w:type="dxa"/>
            <w:vAlign w:val="center"/>
            <w:hideMark/>
          </w:tcPr>
          <w:p w14:paraId="58CF56A1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4C6257BF" w14:textId="77777777" w:rsidTr="00871F5E">
        <w:trPr>
          <w:trHeight w:val="1358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8B6B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 xml:space="preserve"> 1005 PROMICANJE KULTURE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8E38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5.3. Razvoj kulture i sporta te poticanje kreativnosti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C80B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5.3.3. Poticanje razvoja kulture i održivo korištenje kulturne baštine kao temelja regionalnog i lokalnog identiteta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35B2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Ulaganjima u sadržaje u području kulture, učiniti ih dostupnima građanima i posjetiteljima te time doprinijeti daljnjem razvoju kulturnog života Grada Kastva.</w:t>
            </w:r>
          </w:p>
        </w:tc>
        <w:tc>
          <w:tcPr>
            <w:tcW w:w="36" w:type="dxa"/>
            <w:vAlign w:val="center"/>
            <w:hideMark/>
          </w:tcPr>
          <w:p w14:paraId="40E5D67D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1D8B3E74" w14:textId="77777777" w:rsidTr="00871F5E">
        <w:trPr>
          <w:trHeight w:val="51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CD082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BBEFB9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8C5A81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CE5FF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441F8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7A82F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  <w:tc>
          <w:tcPr>
            <w:tcW w:w="36" w:type="dxa"/>
            <w:vAlign w:val="center"/>
            <w:hideMark/>
          </w:tcPr>
          <w:p w14:paraId="73FF2068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77F05D8B" w14:textId="77777777" w:rsidTr="00871F5E">
        <w:trPr>
          <w:trHeight w:val="612"/>
        </w:trPr>
        <w:tc>
          <w:tcPr>
            <w:tcW w:w="3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A79C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 xml:space="preserve">Provedeni programski sadržaji Muzejske zbirke </w:t>
            </w:r>
            <w:proofErr w:type="spellStart"/>
            <w:r w:rsidRPr="00871F5E">
              <w:rPr>
                <w:rFonts w:ascii="Calibri" w:eastAsia="Times New Roman" w:hAnsi="Calibri" w:cs="Calibri"/>
                <w:lang w:eastAsia="hr-HR"/>
              </w:rPr>
              <w:t>Kastavštine</w:t>
            </w:r>
            <w:proofErr w:type="spellEnd"/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5B96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 xml:space="preserve">Broj posjetitelja Muzejske zbirke </w:t>
            </w:r>
            <w:proofErr w:type="spellStart"/>
            <w:r w:rsidRPr="00871F5E">
              <w:rPr>
                <w:rFonts w:ascii="Calibri" w:eastAsia="Times New Roman" w:hAnsi="Calibri" w:cs="Calibri"/>
                <w:lang w:eastAsia="hr-HR"/>
              </w:rPr>
              <w:t>Kastavštine</w:t>
            </w:r>
            <w:proofErr w:type="spellEnd"/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906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1500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2ED2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1700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001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2000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BB9E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2000</w:t>
            </w:r>
          </w:p>
        </w:tc>
        <w:tc>
          <w:tcPr>
            <w:tcW w:w="36" w:type="dxa"/>
            <w:vAlign w:val="center"/>
            <w:hideMark/>
          </w:tcPr>
          <w:p w14:paraId="1ABA4B88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6508B0A7" w14:textId="77777777" w:rsidTr="00871F5E">
        <w:trPr>
          <w:trHeight w:val="368"/>
        </w:trPr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A617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9F4B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B90A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A8B3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A7D4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50D2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7C3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871F5E" w:rsidRPr="00871F5E" w14:paraId="373977A5" w14:textId="77777777" w:rsidTr="00871F5E">
        <w:trPr>
          <w:trHeight w:val="495"/>
        </w:trPr>
        <w:tc>
          <w:tcPr>
            <w:tcW w:w="3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E7BD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Osiguran redovan rad i program knjižnice Kastav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0004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 xml:space="preserve">Broj korisnika knjižnice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434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800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C464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800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923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800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31F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800</w:t>
            </w:r>
          </w:p>
        </w:tc>
        <w:tc>
          <w:tcPr>
            <w:tcW w:w="36" w:type="dxa"/>
            <w:vAlign w:val="center"/>
            <w:hideMark/>
          </w:tcPr>
          <w:p w14:paraId="1CC47140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1B632626" w14:textId="77777777" w:rsidTr="00871F5E">
        <w:trPr>
          <w:trHeight w:val="315"/>
        </w:trPr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D527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0F55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 xml:space="preserve">Broj održanih programa </w:t>
            </w:r>
            <w:proofErr w:type="spellStart"/>
            <w:r w:rsidRPr="00871F5E">
              <w:rPr>
                <w:rFonts w:ascii="Calibri" w:eastAsia="Times New Roman" w:hAnsi="Calibri" w:cs="Calibri"/>
                <w:lang w:eastAsia="hr-HR"/>
              </w:rPr>
              <w:t>Kastafskog</w:t>
            </w:r>
            <w:proofErr w:type="spellEnd"/>
            <w:r w:rsidRPr="00871F5E">
              <w:rPr>
                <w:rFonts w:ascii="Calibri" w:eastAsia="Times New Roman" w:hAnsi="Calibri" w:cs="Calibri"/>
                <w:lang w:eastAsia="hr-HR"/>
              </w:rPr>
              <w:t xml:space="preserve"> kulturnog leta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B89D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25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726B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30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1A57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30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7B3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30</w:t>
            </w:r>
          </w:p>
        </w:tc>
        <w:tc>
          <w:tcPr>
            <w:tcW w:w="36" w:type="dxa"/>
            <w:vAlign w:val="center"/>
            <w:hideMark/>
          </w:tcPr>
          <w:p w14:paraId="22CC86FC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4372DDED" w14:textId="77777777" w:rsidTr="00871F5E">
        <w:trPr>
          <w:trHeight w:val="61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46E9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 xml:space="preserve">Proveden program </w:t>
            </w:r>
            <w:proofErr w:type="spellStart"/>
            <w:r w:rsidRPr="00871F5E">
              <w:rPr>
                <w:rFonts w:ascii="Calibri" w:eastAsia="Times New Roman" w:hAnsi="Calibri" w:cs="Calibri"/>
                <w:lang w:eastAsia="hr-HR"/>
              </w:rPr>
              <w:t>Kastafskog</w:t>
            </w:r>
            <w:proofErr w:type="spellEnd"/>
            <w:r w:rsidRPr="00871F5E">
              <w:rPr>
                <w:rFonts w:ascii="Calibri" w:eastAsia="Times New Roman" w:hAnsi="Calibri" w:cs="Calibri"/>
                <w:lang w:eastAsia="hr-HR"/>
              </w:rPr>
              <w:t xml:space="preserve"> kulturnog leta</w:t>
            </w: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40F2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57C2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9121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8F27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C83A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106D12B2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52DE3112" w14:textId="77777777" w:rsidTr="00871F5E">
        <w:trPr>
          <w:trHeight w:val="263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ADD5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8AF6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DD42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D0F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8E9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D83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  <w:tc>
          <w:tcPr>
            <w:tcW w:w="36" w:type="dxa"/>
            <w:vAlign w:val="center"/>
            <w:hideMark/>
          </w:tcPr>
          <w:p w14:paraId="6560EFD8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519A80AD" w14:textId="77777777" w:rsidTr="00871F5E">
        <w:trPr>
          <w:trHeight w:val="263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310D6631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1006 SOCIJALNA SKRB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6A1639C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893.800,00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1B4125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893.800,00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430552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893.800,00</w:t>
            </w:r>
          </w:p>
        </w:tc>
        <w:tc>
          <w:tcPr>
            <w:tcW w:w="36" w:type="dxa"/>
            <w:vAlign w:val="center"/>
            <w:hideMark/>
          </w:tcPr>
          <w:p w14:paraId="6D402A0F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6DC3255B" w14:textId="77777777" w:rsidTr="00871F5E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47572C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A100601 Pružanje pomoći građanima i kućanstvima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E8032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298.250,00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CDFD0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298.250,00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7009A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298.250,00</w:t>
            </w:r>
          </w:p>
        </w:tc>
        <w:tc>
          <w:tcPr>
            <w:tcW w:w="36" w:type="dxa"/>
            <w:vAlign w:val="center"/>
            <w:hideMark/>
          </w:tcPr>
          <w:p w14:paraId="472EE990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208B1495" w14:textId="77777777" w:rsidTr="00871F5E">
        <w:trPr>
          <w:trHeight w:val="803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1169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 se održavanje i prijevoz medicinske opreme (kreveti, madraci i sl.), organiziranje pučke kuhinje, pomoći temeljem programa socijalne skrbi, sufinanciranje javnog prijevoza itd.. Također osiguravaju se sredstva za sufinanciranje individualnih terapija za djecu s teškoćama te jednokratna pomoć za umirovljenike s nižim mirovinama (Uskrs i Božić). Od 2026.g planira se financiranje prijevoza starijima od 65 godina.</w:t>
            </w:r>
          </w:p>
        </w:tc>
        <w:tc>
          <w:tcPr>
            <w:tcW w:w="36" w:type="dxa"/>
            <w:vAlign w:val="center"/>
            <w:hideMark/>
          </w:tcPr>
          <w:p w14:paraId="4311E500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48725B52" w14:textId="77777777" w:rsidTr="00871F5E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A15AF8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A100602 Pružanje pomoći kućanstvima s djecom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2B907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585.550,00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52242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585.550,00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42073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585.550,00</w:t>
            </w:r>
          </w:p>
        </w:tc>
        <w:tc>
          <w:tcPr>
            <w:tcW w:w="36" w:type="dxa"/>
            <w:vAlign w:val="center"/>
            <w:hideMark/>
          </w:tcPr>
          <w:p w14:paraId="531ADBE2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4D8D1D76" w14:textId="77777777" w:rsidTr="00871F5E">
        <w:trPr>
          <w:trHeight w:val="825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3A0B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Sredstva za sufinanciranje boravka djece u predškolskim ustanovama (vanjski vrtići, sufinanciranje po rješenjima, drugo i treće dijete), prehranu učenika koji istu nemaju osiguranu te prijevoz djece u specijalne škole. Planiraju se i sredstva za sufinanciranje nabave radnih bilježnica svim učenicima osnovnih škola kao i sufinanciranje programa </w:t>
            </w:r>
            <w:proofErr w:type="spellStart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predškole</w:t>
            </w:r>
            <w:proofErr w:type="spellEnd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" w:type="dxa"/>
            <w:vAlign w:val="center"/>
            <w:hideMark/>
          </w:tcPr>
          <w:p w14:paraId="638DAF5B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6BAE51A9" w14:textId="77777777" w:rsidTr="00871F5E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B004D2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A100603 Pružanje pomoći kućanstvima za pokrivanje troškova stanovanja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B5B4A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E0EFC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5C194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36" w:type="dxa"/>
            <w:vAlign w:val="center"/>
            <w:hideMark/>
          </w:tcPr>
          <w:p w14:paraId="2541E301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793C19E6" w14:textId="77777777" w:rsidTr="00871F5E">
        <w:trPr>
          <w:trHeight w:val="255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B85B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Sufinanciranje troškova stanovanja temeljem Odluke o socijalnoj skrbi.</w:t>
            </w:r>
          </w:p>
        </w:tc>
        <w:tc>
          <w:tcPr>
            <w:tcW w:w="36" w:type="dxa"/>
            <w:vAlign w:val="center"/>
            <w:hideMark/>
          </w:tcPr>
          <w:p w14:paraId="53D04D8E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17DDA30D" w14:textId="77777777" w:rsidTr="00871F5E">
        <w:trPr>
          <w:trHeight w:val="52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1BA7A2E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9EDE04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5C2962D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50842FE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  <w:tc>
          <w:tcPr>
            <w:tcW w:w="36" w:type="dxa"/>
            <w:vAlign w:val="center"/>
            <w:hideMark/>
          </w:tcPr>
          <w:p w14:paraId="68FEF3D8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6599B0A2" w14:textId="77777777" w:rsidTr="00871F5E">
        <w:trPr>
          <w:trHeight w:val="1448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EDAF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1006 SOCIJALNA SKRB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22C0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5.2. Visoki socijalni standard i dostojanstveno starenje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E0DD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5.2.1. Osiguravanje socijalnih usluga i pomoći kućanstvima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5235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Omogućiti dostupnost socijalnih usluga i pomoći za građane i kućanstva, čime se doprinosi razvoju socijalne sigurnosti i jednakosti u Gradu Kastvu.</w:t>
            </w:r>
          </w:p>
        </w:tc>
        <w:tc>
          <w:tcPr>
            <w:tcW w:w="36" w:type="dxa"/>
            <w:vAlign w:val="center"/>
            <w:hideMark/>
          </w:tcPr>
          <w:p w14:paraId="1C257F84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7979949F" w14:textId="77777777" w:rsidTr="00871F5E">
        <w:trPr>
          <w:trHeight w:val="51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1A343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C51AAAD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0D650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0E9572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C1EB1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65468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  <w:tc>
          <w:tcPr>
            <w:tcW w:w="36" w:type="dxa"/>
            <w:vAlign w:val="center"/>
            <w:hideMark/>
          </w:tcPr>
          <w:p w14:paraId="2C4F4E3F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33D3F149" w14:textId="77777777" w:rsidTr="00871F5E">
        <w:trPr>
          <w:trHeight w:val="61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9621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Pružena pomoć kućanstvima kroz socijalne programe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743AE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Broj korisnika pučke kuhinje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664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1D4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9C1D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E48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36" w:type="dxa"/>
            <w:vAlign w:val="center"/>
            <w:hideMark/>
          </w:tcPr>
          <w:p w14:paraId="52B98FF1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1FCEDCD0" w14:textId="77777777" w:rsidTr="00871F5E">
        <w:trPr>
          <w:trHeight w:val="61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441A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Pružena pomoć obiteljima s djecom za nabavu radnih bilježnica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D775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Broj korisnika pomoći za nabavu radnih bilježnica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C23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850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4C4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870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6F0D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870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1A2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870</w:t>
            </w:r>
          </w:p>
        </w:tc>
        <w:tc>
          <w:tcPr>
            <w:tcW w:w="36" w:type="dxa"/>
            <w:vAlign w:val="center"/>
            <w:hideMark/>
          </w:tcPr>
          <w:p w14:paraId="1D92B24C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663334A9" w14:textId="77777777" w:rsidTr="00871F5E">
        <w:trPr>
          <w:trHeight w:val="61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CAD0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Subvencionirani troškovi stanovanja socijalno ugroženim kućanstvima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670B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Broj kućanstava koja koriste subvencije za stanovanje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1C0D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123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91D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5C6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36" w:type="dxa"/>
            <w:vAlign w:val="center"/>
            <w:hideMark/>
          </w:tcPr>
          <w:p w14:paraId="3F6A25A6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4741F7D3" w14:textId="77777777" w:rsidTr="00871F5E">
        <w:trPr>
          <w:trHeight w:val="263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1A13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2D34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3014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69C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AA2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1A4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  <w:tc>
          <w:tcPr>
            <w:tcW w:w="36" w:type="dxa"/>
            <w:vAlign w:val="center"/>
            <w:hideMark/>
          </w:tcPr>
          <w:p w14:paraId="03DCC36E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1DE24B11" w14:textId="77777777" w:rsidTr="00871F5E">
        <w:trPr>
          <w:trHeight w:val="263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48CD4194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1007 HUMANITARNA SKRB KROZ UDRUGE GRAĐANA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0559A22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63.854,53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AADC43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63.854,53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74E932E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63.854,53</w:t>
            </w:r>
          </w:p>
        </w:tc>
        <w:tc>
          <w:tcPr>
            <w:tcW w:w="36" w:type="dxa"/>
            <w:vAlign w:val="center"/>
            <w:hideMark/>
          </w:tcPr>
          <w:p w14:paraId="7C7133EF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31DCFC06" w14:textId="77777777" w:rsidTr="00871F5E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668CBE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A100701 Djelatnost Crvenog križa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320607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63.854,53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1E0C7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63.854,53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D012F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63.854,53</w:t>
            </w:r>
          </w:p>
        </w:tc>
        <w:tc>
          <w:tcPr>
            <w:tcW w:w="36" w:type="dxa"/>
            <w:vAlign w:val="center"/>
            <w:hideMark/>
          </w:tcPr>
          <w:p w14:paraId="7C750F68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5831E939" w14:textId="77777777" w:rsidTr="00871F5E">
        <w:trPr>
          <w:trHeight w:val="345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33BF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Planiraju se sredstva za djelovanje i aktivnosti Crvenog križa te aktiv dobrovoljnih darivatelja krvi (organizacija akcija darivanja krvi) sukladno Zakonu.</w:t>
            </w:r>
          </w:p>
        </w:tc>
        <w:tc>
          <w:tcPr>
            <w:tcW w:w="36" w:type="dxa"/>
            <w:vAlign w:val="center"/>
            <w:hideMark/>
          </w:tcPr>
          <w:p w14:paraId="4676D764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75660375" w14:textId="77777777" w:rsidTr="00871F5E">
        <w:trPr>
          <w:trHeight w:val="52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DCD1E01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104CE3A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06853F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D6952B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  <w:tc>
          <w:tcPr>
            <w:tcW w:w="36" w:type="dxa"/>
            <w:vAlign w:val="center"/>
            <w:hideMark/>
          </w:tcPr>
          <w:p w14:paraId="0C9619BC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35AB9C98" w14:textId="77777777" w:rsidTr="00871F5E">
        <w:trPr>
          <w:trHeight w:val="76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8840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1007 HUMANITARNA SKRB KROZ UDRUGE GRAĐANA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FD0E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5.2. Visoki socijalni standard i dostojanstveno starenje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DAF3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5.2.2. Organizacija akcija dobrovoljnog darivanja krvi i pružanje humanitarne pomoći građanima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8673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Kroz djelatnost Crvenog križa pružati humanitarnu pomoć potrebitim građanima.</w:t>
            </w:r>
          </w:p>
        </w:tc>
        <w:tc>
          <w:tcPr>
            <w:tcW w:w="36" w:type="dxa"/>
            <w:vAlign w:val="center"/>
            <w:hideMark/>
          </w:tcPr>
          <w:p w14:paraId="05F8D262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312A027B" w14:textId="77777777" w:rsidTr="00871F5E">
        <w:trPr>
          <w:trHeight w:val="51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3A3466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9D035A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A6506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E6692D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01C611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BC60D37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  <w:tc>
          <w:tcPr>
            <w:tcW w:w="36" w:type="dxa"/>
            <w:vAlign w:val="center"/>
            <w:hideMark/>
          </w:tcPr>
          <w:p w14:paraId="77F5F0F6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700D5016" w14:textId="77777777" w:rsidTr="00871F5E">
        <w:trPr>
          <w:trHeight w:val="927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FEED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Organizirane akcije dobrovoljnog darivanja krvi i humanitarne pomoći kroz djelovanje Crvenog križa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9A68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Broj organiziranih akcija darivanja krvi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79B5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EE7D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E66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278D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6" w:type="dxa"/>
            <w:vAlign w:val="center"/>
            <w:hideMark/>
          </w:tcPr>
          <w:p w14:paraId="1D981FEC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355FABA9" w14:textId="77777777" w:rsidTr="00871F5E">
        <w:trPr>
          <w:trHeight w:val="263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5467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C95C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B560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ED6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835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B06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  <w:tc>
          <w:tcPr>
            <w:tcW w:w="36" w:type="dxa"/>
            <w:vAlign w:val="center"/>
            <w:hideMark/>
          </w:tcPr>
          <w:p w14:paraId="110CDBF9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7C75448E" w14:textId="77777777" w:rsidTr="00871F5E">
        <w:trPr>
          <w:trHeight w:val="263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324941D2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1008 ZDRAVSTVO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3F6EDD7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95.275,00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1B32352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95.275,00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02F0C9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95.875,00</w:t>
            </w:r>
          </w:p>
        </w:tc>
        <w:tc>
          <w:tcPr>
            <w:tcW w:w="36" w:type="dxa"/>
            <w:vAlign w:val="center"/>
            <w:hideMark/>
          </w:tcPr>
          <w:p w14:paraId="5802BF64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2AA6339C" w14:textId="77777777" w:rsidTr="00871F5E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D3E4A3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Aktivnost A100802 Psihološka skrb - Savjetovalište za djecu, mlade, brak i obitelj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F70E2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E75000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F4FBA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36" w:type="dxa"/>
            <w:vAlign w:val="center"/>
            <w:hideMark/>
          </w:tcPr>
          <w:p w14:paraId="7567D012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4E3A1A3E" w14:textId="77777777" w:rsidTr="00871F5E">
        <w:trPr>
          <w:trHeight w:val="525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9EE5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Planiraju se rashodi za ugovor o djelu dva stručnjaka koji tijekom godine pružaju građanima psihološku i stručnu pomoć kroz rad Savjetovališta za djecu, mlade, brak i obitelj.</w:t>
            </w:r>
          </w:p>
        </w:tc>
        <w:tc>
          <w:tcPr>
            <w:tcW w:w="36" w:type="dxa"/>
            <w:vAlign w:val="center"/>
            <w:hideMark/>
          </w:tcPr>
          <w:p w14:paraId="0FDA8C03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40854937" w14:textId="77777777" w:rsidTr="00871F5E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0D9D7C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A100803 Zdravstvene i preventivne aktivnosti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5F532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85.775,00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06908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85.775,00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E296AE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86.375,00</w:t>
            </w:r>
          </w:p>
        </w:tc>
        <w:tc>
          <w:tcPr>
            <w:tcW w:w="36" w:type="dxa"/>
            <w:vAlign w:val="center"/>
            <w:hideMark/>
          </w:tcPr>
          <w:p w14:paraId="50BB67AD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674313B4" w14:textId="77777777" w:rsidTr="00871F5E">
        <w:trPr>
          <w:trHeight w:val="855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9600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Uključuju naknade građanima i kućanstvima (specijalistički pregledi, specijalistički pregledi madeža, liječničko dežurstvo, smještaj u hospiciju, pomoć i njega u kući, </w:t>
            </w:r>
            <w:proofErr w:type="spellStart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gerontodomaćice</w:t>
            </w:r>
            <w:proofErr w:type="spellEnd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tim za palijativnu skrb). Također planira se organizacija „Tjedna zdravlja“. Osiguravaju se i sredstva za prijevoz onkoloških bolesnika na liječenje. Planira se i održavanje tečaja za trudnice.</w:t>
            </w:r>
          </w:p>
        </w:tc>
        <w:tc>
          <w:tcPr>
            <w:tcW w:w="36" w:type="dxa"/>
            <w:vAlign w:val="center"/>
            <w:hideMark/>
          </w:tcPr>
          <w:p w14:paraId="18C561BB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56D0E4E4" w14:textId="77777777" w:rsidTr="00871F5E">
        <w:trPr>
          <w:trHeight w:val="52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357D941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C36459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91792E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86CAAB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  <w:tc>
          <w:tcPr>
            <w:tcW w:w="36" w:type="dxa"/>
            <w:vAlign w:val="center"/>
            <w:hideMark/>
          </w:tcPr>
          <w:p w14:paraId="5BDD60A1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6DF4DA1E" w14:textId="77777777" w:rsidTr="00871F5E">
        <w:trPr>
          <w:trHeight w:val="118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E7F4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1008 ZDRAVSTVO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4F68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5.1. Regija zdravlja i kvalitete života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4BD4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5.1.1. Osiguranje dostupnih zdravstvenih i preventivnih usluga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F862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Omogućavanjem raznolikih medicinskih usluga i savjetovanja građanima osigurati dostupnost kvalitetnog medicinskog sustava.</w:t>
            </w:r>
          </w:p>
        </w:tc>
        <w:tc>
          <w:tcPr>
            <w:tcW w:w="36" w:type="dxa"/>
            <w:vAlign w:val="center"/>
            <w:hideMark/>
          </w:tcPr>
          <w:p w14:paraId="36797E73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3C780F59" w14:textId="77777777" w:rsidTr="00871F5E">
        <w:trPr>
          <w:trHeight w:val="51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56090A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49A5C4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0D2715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542D17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C52B4A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E8663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  <w:tc>
          <w:tcPr>
            <w:tcW w:w="36" w:type="dxa"/>
            <w:vAlign w:val="center"/>
            <w:hideMark/>
          </w:tcPr>
          <w:p w14:paraId="2DA5609C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3903D957" w14:textId="77777777" w:rsidTr="00871F5E">
        <w:trPr>
          <w:trHeight w:val="61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9888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Pružena psihološka pomoć kroz rad Savjetovališta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5730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Broj korisnika psihološke skrbi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69F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60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4EA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60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C360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60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F7C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60</w:t>
            </w:r>
          </w:p>
        </w:tc>
        <w:tc>
          <w:tcPr>
            <w:tcW w:w="36" w:type="dxa"/>
            <w:vAlign w:val="center"/>
            <w:hideMark/>
          </w:tcPr>
          <w:p w14:paraId="48E5F564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3AC0D07F" w14:textId="77777777" w:rsidTr="00871F5E">
        <w:trPr>
          <w:trHeight w:val="612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BA8A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Provedene zdravstvene i preventivne aktivnosti za građane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23B77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Broj korisnika specijalističkih preventivnih pregleda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1D5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AB80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501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BFF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200</w:t>
            </w:r>
          </w:p>
        </w:tc>
        <w:tc>
          <w:tcPr>
            <w:tcW w:w="36" w:type="dxa"/>
            <w:vAlign w:val="center"/>
            <w:hideMark/>
          </w:tcPr>
          <w:p w14:paraId="2FF08F93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1DCDAD87" w14:textId="77777777" w:rsidTr="00871F5E">
        <w:trPr>
          <w:trHeight w:val="263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66AA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4905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26AC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76DD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E91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9A9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  <w:tc>
          <w:tcPr>
            <w:tcW w:w="36" w:type="dxa"/>
            <w:vAlign w:val="center"/>
            <w:hideMark/>
          </w:tcPr>
          <w:p w14:paraId="1130F257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12D746C9" w14:textId="77777777" w:rsidTr="00871F5E">
        <w:trPr>
          <w:trHeight w:val="263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686D72D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1009 PROGRAM ZA DJECU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DF9CFF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80.350,00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63ABD88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80.350,00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29E637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80.350,00</w:t>
            </w:r>
          </w:p>
        </w:tc>
        <w:tc>
          <w:tcPr>
            <w:tcW w:w="36" w:type="dxa"/>
            <w:vAlign w:val="center"/>
            <w:hideMark/>
          </w:tcPr>
          <w:p w14:paraId="2159F34B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6285A86E" w14:textId="77777777" w:rsidTr="00871F5E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C34BE2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A100901 Prigodno darivanje djece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430627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4FD2F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5D54E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36" w:type="dxa"/>
            <w:vAlign w:val="center"/>
            <w:hideMark/>
          </w:tcPr>
          <w:p w14:paraId="0C8EEF79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35DD3DC5" w14:textId="77777777" w:rsidTr="00871F5E">
        <w:trPr>
          <w:trHeight w:val="255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7BFF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Kupnja poklon paketa za godišnje predblagdansko darivanje predškolske djece u prosincu.</w:t>
            </w:r>
          </w:p>
        </w:tc>
        <w:tc>
          <w:tcPr>
            <w:tcW w:w="36" w:type="dxa"/>
            <w:vAlign w:val="center"/>
            <w:hideMark/>
          </w:tcPr>
          <w:p w14:paraId="33F0BF07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6C687ADF" w14:textId="77777777" w:rsidTr="00871F5E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977A53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A100902 Potpore za novorođenu djecu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3C67C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67.850,00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65AB1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67.850,00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613F8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67.850,00</w:t>
            </w:r>
          </w:p>
        </w:tc>
        <w:tc>
          <w:tcPr>
            <w:tcW w:w="36" w:type="dxa"/>
            <w:vAlign w:val="center"/>
            <w:hideMark/>
          </w:tcPr>
          <w:p w14:paraId="29CE5A3C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2B616BC9" w14:textId="77777777" w:rsidTr="00871F5E">
        <w:trPr>
          <w:trHeight w:val="255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BD5C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Planira se naknada za svako novorođeno dijete (trenutno iznosi 750 </w:t>
            </w:r>
            <w:proofErr w:type="spellStart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</w:t>
            </w:r>
            <w:proofErr w:type="spellEnd"/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 te prehranu dojenčadi i nabavu radosnica.</w:t>
            </w:r>
          </w:p>
        </w:tc>
        <w:tc>
          <w:tcPr>
            <w:tcW w:w="36" w:type="dxa"/>
            <w:vAlign w:val="center"/>
            <w:hideMark/>
          </w:tcPr>
          <w:p w14:paraId="24F37878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4C2364B0" w14:textId="77777777" w:rsidTr="00871F5E">
        <w:trPr>
          <w:trHeight w:val="52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370CFD7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9E2526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A81324E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973CD3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  <w:tc>
          <w:tcPr>
            <w:tcW w:w="36" w:type="dxa"/>
            <w:vAlign w:val="center"/>
            <w:hideMark/>
          </w:tcPr>
          <w:p w14:paraId="6A9408D3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4FADDD33" w14:textId="77777777" w:rsidTr="00871F5E">
        <w:trPr>
          <w:trHeight w:val="102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8C35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1009 PROGRAM ZA DJECU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7FAE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 Podrška osnivanju i funkcioniranju obitelji te razvoj sustava brige o djeci i mladima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196B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2.1.1. Unaprjeđenje sadržaja i programa za kvalitetno odrastanje i obiteljski život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E43B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Pružanjem potpora obiteljima i organizacijom sadržaja za djecu doprinijeti kvalitetnom odrastanju i osnaživanju obiteljskog života.</w:t>
            </w:r>
          </w:p>
        </w:tc>
        <w:tc>
          <w:tcPr>
            <w:tcW w:w="36" w:type="dxa"/>
            <w:vAlign w:val="center"/>
            <w:hideMark/>
          </w:tcPr>
          <w:p w14:paraId="3EFB746A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066340E5" w14:textId="77777777" w:rsidTr="00871F5E">
        <w:trPr>
          <w:trHeight w:val="51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C0BCD6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Ključne aktivnosti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D5085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6ADFCD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BC8F0DD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6CD095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2EBBA7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  <w:tc>
          <w:tcPr>
            <w:tcW w:w="36" w:type="dxa"/>
            <w:vAlign w:val="center"/>
            <w:hideMark/>
          </w:tcPr>
          <w:p w14:paraId="285CACF0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3A05A597" w14:textId="77777777" w:rsidTr="00871F5E">
        <w:trPr>
          <w:trHeight w:val="61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432C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Organizirano prigodno darivanje djece poklon paketima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6A860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Broj poklon paketa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705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530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E6F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550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37C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550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621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550</w:t>
            </w:r>
          </w:p>
        </w:tc>
        <w:tc>
          <w:tcPr>
            <w:tcW w:w="36" w:type="dxa"/>
            <w:vAlign w:val="center"/>
            <w:hideMark/>
          </w:tcPr>
          <w:p w14:paraId="48107281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656612DA" w14:textId="77777777" w:rsidTr="00871F5E">
        <w:trPr>
          <w:trHeight w:val="61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6CD3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Dodijeljene potpore obiteljima s novorođenčadi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17B6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Broj dodijeljenih potpora za novorođenčad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B9FE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70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191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70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778D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70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4C6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70</w:t>
            </w:r>
          </w:p>
        </w:tc>
        <w:tc>
          <w:tcPr>
            <w:tcW w:w="36" w:type="dxa"/>
            <w:vAlign w:val="center"/>
            <w:hideMark/>
          </w:tcPr>
          <w:p w14:paraId="730D6EF1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37B5F027" w14:textId="77777777" w:rsidTr="00871F5E">
        <w:trPr>
          <w:trHeight w:val="263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266A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7598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0DD4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4E0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AF2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072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  <w:tc>
          <w:tcPr>
            <w:tcW w:w="36" w:type="dxa"/>
            <w:vAlign w:val="center"/>
            <w:hideMark/>
          </w:tcPr>
          <w:p w14:paraId="6B410050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1B84A8EF" w14:textId="77777777" w:rsidTr="00871F5E">
        <w:trPr>
          <w:trHeight w:val="263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9CAE201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1010 OSNOVNO OBRAZOVANJE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74D386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134.200,00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48797A7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134.200,00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75B35A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134.200,00</w:t>
            </w:r>
          </w:p>
        </w:tc>
        <w:tc>
          <w:tcPr>
            <w:tcW w:w="36" w:type="dxa"/>
            <w:vAlign w:val="center"/>
            <w:hideMark/>
          </w:tcPr>
          <w:p w14:paraId="0125A056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02066EE9" w14:textId="77777777" w:rsidTr="00871F5E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519A50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A101001 Produženi boravak učenika u školi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99CAF7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0C241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D0A52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119.000,00</w:t>
            </w:r>
          </w:p>
        </w:tc>
        <w:tc>
          <w:tcPr>
            <w:tcW w:w="36" w:type="dxa"/>
            <w:vAlign w:val="center"/>
            <w:hideMark/>
          </w:tcPr>
          <w:p w14:paraId="1E5D72B6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06675332" w14:textId="77777777" w:rsidTr="00871F5E">
        <w:trPr>
          <w:trHeight w:val="255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9C5D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Uključuje tekuće pomoći OŠ Milan Brozović za sufinanciranje troškova produženog boravka.</w:t>
            </w:r>
          </w:p>
        </w:tc>
        <w:tc>
          <w:tcPr>
            <w:tcW w:w="36" w:type="dxa"/>
            <w:vAlign w:val="center"/>
            <w:hideMark/>
          </w:tcPr>
          <w:p w14:paraId="76506CB5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193BC6EA" w14:textId="77777777" w:rsidTr="00871F5E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EF46F5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A101002 Potrebe iznad zakonskog standarda u osnovnom školstvu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81FBC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A49B7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EC26F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36" w:type="dxa"/>
            <w:vAlign w:val="center"/>
            <w:hideMark/>
          </w:tcPr>
          <w:p w14:paraId="5E9F1D81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72BC0B46" w14:textId="77777777" w:rsidTr="00871F5E">
        <w:trPr>
          <w:trHeight w:val="518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CBD0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Provedba potreba iznad zakonskog standarda u OŠ Milan Brozović - logoped, natjecanja. Planiraju se i sredstva pomoći za učenike s područja Kastva u Waldorfskoj školi.</w:t>
            </w:r>
          </w:p>
        </w:tc>
        <w:tc>
          <w:tcPr>
            <w:tcW w:w="36" w:type="dxa"/>
            <w:vAlign w:val="center"/>
            <w:hideMark/>
          </w:tcPr>
          <w:p w14:paraId="4179A502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31A2BAD0" w14:textId="77777777" w:rsidTr="00871F5E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097C8F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A101003 Prijevoz učenika u školu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FC44CE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E857E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81BE57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36" w:type="dxa"/>
            <w:vAlign w:val="center"/>
            <w:hideMark/>
          </w:tcPr>
          <w:p w14:paraId="317005FE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783F4A5A" w14:textId="77777777" w:rsidTr="00871F5E">
        <w:trPr>
          <w:trHeight w:val="255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99B9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Sufinanciranje prijevoza učenika s područja Grada Kastva u osnovnu školu.</w:t>
            </w:r>
          </w:p>
        </w:tc>
        <w:tc>
          <w:tcPr>
            <w:tcW w:w="36" w:type="dxa"/>
            <w:vAlign w:val="center"/>
            <w:hideMark/>
          </w:tcPr>
          <w:p w14:paraId="65473814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55DD8F4D" w14:textId="77777777" w:rsidTr="00871F5E">
        <w:trPr>
          <w:trHeight w:val="52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F145EE6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B896F4D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27FBD5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98F2FF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  <w:tc>
          <w:tcPr>
            <w:tcW w:w="36" w:type="dxa"/>
            <w:vAlign w:val="center"/>
            <w:hideMark/>
          </w:tcPr>
          <w:p w14:paraId="2530A2AD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51A89599" w14:textId="77777777" w:rsidTr="00871F5E">
        <w:trPr>
          <w:trHeight w:val="162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6F9D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1010 OSNOVNO OBRAZOVANJE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B06D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 Podrška osnivanju i funkcioniranju obitelji te razvoj sustava brige o djeci i mladima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2FFF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2.1.2. Unaprjeđenje uvjeta i organizacije rada osnovnih školskih i predškolskih ustanova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20C7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Kroz sufinanciranje produženog boravka, prijevoza učenika i troškova iznad zakonskog standarda povećati kvalitetu obrazovanja i dostupnost odgojno-obrazovnih usluga.</w:t>
            </w:r>
          </w:p>
        </w:tc>
        <w:tc>
          <w:tcPr>
            <w:tcW w:w="36" w:type="dxa"/>
            <w:vAlign w:val="center"/>
            <w:hideMark/>
          </w:tcPr>
          <w:p w14:paraId="687E55A5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6BFE21A7" w14:textId="77777777" w:rsidTr="00871F5E">
        <w:trPr>
          <w:trHeight w:val="51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7FF5A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01120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F1CFC5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608999A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F96B2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591B36E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  <w:tc>
          <w:tcPr>
            <w:tcW w:w="36" w:type="dxa"/>
            <w:vAlign w:val="center"/>
            <w:hideMark/>
          </w:tcPr>
          <w:p w14:paraId="619D5621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0B334677" w14:textId="77777777" w:rsidTr="00871F5E">
        <w:trPr>
          <w:trHeight w:val="612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F291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Organiziran produženi boravak učenika u osnovnoj školi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F518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Broj polaznika produženog boravka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8AD3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167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281E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170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DA8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170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EF1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170</w:t>
            </w:r>
          </w:p>
        </w:tc>
        <w:tc>
          <w:tcPr>
            <w:tcW w:w="36" w:type="dxa"/>
            <w:vAlign w:val="center"/>
            <w:hideMark/>
          </w:tcPr>
          <w:p w14:paraId="36483558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4E566855" w14:textId="77777777" w:rsidTr="00871F5E">
        <w:trPr>
          <w:trHeight w:val="81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005F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Osigurani sadržaji i aktivnosti iznad zakonskog standarda u OŠ Milan Brozović</w:t>
            </w: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1EBE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3DE2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DF4C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1211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FD80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262E03D9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71E81D94" w14:textId="77777777" w:rsidTr="00871F5E">
        <w:trPr>
          <w:trHeight w:val="118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702D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lastRenderedPageBreak/>
              <w:t>Financiran i sufinanciran prijevoz učenika u školu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54C6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Broj zaposlenih stručnih suradnika iznad zakonskog standarda u OŠ Milan Brozović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023DE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D470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AFE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AA8D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2671AC34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3BD0B16E" w14:textId="77777777" w:rsidTr="00871F5E">
        <w:trPr>
          <w:trHeight w:val="263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BD09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EF4B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CED0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CEBD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05F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F43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  <w:tc>
          <w:tcPr>
            <w:tcW w:w="36" w:type="dxa"/>
            <w:vAlign w:val="center"/>
            <w:hideMark/>
          </w:tcPr>
          <w:p w14:paraId="5AA30A58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546B4B0B" w14:textId="77777777" w:rsidTr="00871F5E">
        <w:trPr>
          <w:trHeight w:val="263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0338C2C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1011 SREDNJOŠKOLSKO I VISOKO OBRAZOVANJE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64954B3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4E72CDDA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54FF45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108.000,00</w:t>
            </w:r>
          </w:p>
        </w:tc>
        <w:tc>
          <w:tcPr>
            <w:tcW w:w="36" w:type="dxa"/>
            <w:vAlign w:val="center"/>
            <w:hideMark/>
          </w:tcPr>
          <w:p w14:paraId="075EA1A1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0502543E" w14:textId="77777777" w:rsidTr="00871F5E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2ACF9F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A101101 Sufinanciranje prijevoza srednjoškolskih učenika i studenata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6BCC7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8F086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42533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36" w:type="dxa"/>
            <w:vAlign w:val="center"/>
            <w:hideMark/>
          </w:tcPr>
          <w:p w14:paraId="3B7EA810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43ECBBED" w14:textId="77777777" w:rsidTr="00871F5E">
        <w:trPr>
          <w:trHeight w:val="255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8D9D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Planiraju se sredstva za sufinanciranje prijevoza učenika srednjih škola te prijevoza studenata (sufinanciranje cijene karte). </w:t>
            </w:r>
          </w:p>
        </w:tc>
        <w:tc>
          <w:tcPr>
            <w:tcW w:w="36" w:type="dxa"/>
            <w:vAlign w:val="center"/>
            <w:hideMark/>
          </w:tcPr>
          <w:p w14:paraId="0A5397A1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0A0A497F" w14:textId="77777777" w:rsidTr="00871F5E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F25507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A101102 Stipendiranje srednjoškolskih učenika i studenata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B4D6E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A4D1A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0BD1ED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36" w:type="dxa"/>
            <w:vAlign w:val="center"/>
            <w:hideMark/>
          </w:tcPr>
          <w:p w14:paraId="7C815E44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4F2219D6" w14:textId="77777777" w:rsidTr="00871F5E">
        <w:trPr>
          <w:trHeight w:val="255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4B1A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Planiraju se sredstva za stipendije učenika srednjih škola i studenata. </w:t>
            </w:r>
          </w:p>
        </w:tc>
        <w:tc>
          <w:tcPr>
            <w:tcW w:w="36" w:type="dxa"/>
            <w:vAlign w:val="center"/>
            <w:hideMark/>
          </w:tcPr>
          <w:p w14:paraId="1DF8069B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380C8ADC" w14:textId="77777777" w:rsidTr="00871F5E">
        <w:trPr>
          <w:trHeight w:val="52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A46030D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AF0018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477A94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DA4FD3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  <w:tc>
          <w:tcPr>
            <w:tcW w:w="36" w:type="dxa"/>
            <w:vAlign w:val="center"/>
            <w:hideMark/>
          </w:tcPr>
          <w:p w14:paraId="3D927E85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6DEC4A86" w14:textId="77777777" w:rsidTr="00871F5E">
        <w:trPr>
          <w:trHeight w:val="1658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EBE4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1011 SREDNJOŠKOLSKO I VISOKO OBRAZOVANJE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7F18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4.1. Razvoj modernog obrazovnog sustava prilagođenog društvenim izazovima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7976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4.1.2. Sustavno ulaganje u kvalitetu obrazovanja i usavršavanje te uvjeta rada djelatnika u obrazovanju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711E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Sufinanciranjem prijevoza te dodjelom stipendija učenicima srednjih škola i studentima s prebivalištem u Gradu Kastvu potaknuti rast razine znanja i vještina građana.</w:t>
            </w:r>
          </w:p>
        </w:tc>
        <w:tc>
          <w:tcPr>
            <w:tcW w:w="36" w:type="dxa"/>
            <w:vAlign w:val="center"/>
            <w:hideMark/>
          </w:tcPr>
          <w:p w14:paraId="4EFD7E8A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569DEB86" w14:textId="77777777" w:rsidTr="00871F5E">
        <w:trPr>
          <w:trHeight w:val="51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CF3E11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0E936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39E02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58730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40FAE7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7E64E5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  <w:tc>
          <w:tcPr>
            <w:tcW w:w="36" w:type="dxa"/>
            <w:vAlign w:val="center"/>
            <w:hideMark/>
          </w:tcPr>
          <w:p w14:paraId="1957C143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20CD50AD" w14:textId="77777777" w:rsidTr="00871F5E">
        <w:trPr>
          <w:trHeight w:val="61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58C3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Sufinanciran prijevoz učenicima srednjih škola i studentima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6E597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Broj učenika i studenata korisnika javnog prijevoza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2A6E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A59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4CA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992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100</w:t>
            </w:r>
          </w:p>
        </w:tc>
        <w:tc>
          <w:tcPr>
            <w:tcW w:w="36" w:type="dxa"/>
            <w:vAlign w:val="center"/>
            <w:hideMark/>
          </w:tcPr>
          <w:p w14:paraId="6F942145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2DFB8227" w14:textId="77777777" w:rsidTr="00871F5E">
        <w:trPr>
          <w:trHeight w:val="615"/>
        </w:trPr>
        <w:tc>
          <w:tcPr>
            <w:tcW w:w="3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B304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Dodijeljene stipendije učenicima i studentima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CAD2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Broj primatelja stipendija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294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55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8C4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55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C487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58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2EF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60</w:t>
            </w:r>
          </w:p>
        </w:tc>
        <w:tc>
          <w:tcPr>
            <w:tcW w:w="36" w:type="dxa"/>
            <w:vAlign w:val="center"/>
            <w:hideMark/>
          </w:tcPr>
          <w:p w14:paraId="0CB24486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2C31B99C" w14:textId="77777777" w:rsidTr="00871F5E">
        <w:trPr>
          <w:trHeight w:val="612"/>
        </w:trPr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D1DC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A788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F89A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10E0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2EA0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9461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286E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871F5E" w:rsidRPr="00871F5E" w14:paraId="448BAA00" w14:textId="77777777" w:rsidTr="00871F5E">
        <w:trPr>
          <w:trHeight w:val="263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719D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42A4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66AB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86D7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9BF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B6A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  <w:tc>
          <w:tcPr>
            <w:tcW w:w="36" w:type="dxa"/>
            <w:vAlign w:val="center"/>
            <w:hideMark/>
          </w:tcPr>
          <w:p w14:paraId="7A66605C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5ED059B7" w14:textId="77777777" w:rsidTr="00871F5E">
        <w:trPr>
          <w:trHeight w:val="26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3D059027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1014 ZAŠTITA OD POŽARA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1977ECF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206.831,15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8CA1CBE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206.831,15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6CBD5F2A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206.831,15</w:t>
            </w:r>
          </w:p>
        </w:tc>
        <w:tc>
          <w:tcPr>
            <w:tcW w:w="36" w:type="dxa"/>
            <w:vAlign w:val="center"/>
            <w:hideMark/>
          </w:tcPr>
          <w:p w14:paraId="37F8CCAA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4EF8615D" w14:textId="77777777" w:rsidTr="00871F5E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0EB804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A101401 Prevencija i borba protiv požara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B658EE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206.831,15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7E767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206.831,15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9331B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206.831,15</w:t>
            </w:r>
          </w:p>
        </w:tc>
        <w:tc>
          <w:tcPr>
            <w:tcW w:w="36" w:type="dxa"/>
            <w:vAlign w:val="center"/>
            <w:hideMark/>
          </w:tcPr>
          <w:p w14:paraId="42E7BADC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63267FEB" w14:textId="77777777" w:rsidTr="00871F5E">
        <w:trPr>
          <w:trHeight w:val="570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05A7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Planiraju se sredstva za provedbu aktivnosti na području zaštite od požara s DVD Kastav i JVP Rijeka. Iznos sredstava za DVD računa se na temelju ostvarenja proračuna iz ranijih godina.</w:t>
            </w:r>
          </w:p>
        </w:tc>
        <w:tc>
          <w:tcPr>
            <w:tcW w:w="36" w:type="dxa"/>
            <w:vAlign w:val="center"/>
            <w:hideMark/>
          </w:tcPr>
          <w:p w14:paraId="2D319B7B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43CA43AD" w14:textId="77777777" w:rsidTr="00871F5E">
        <w:trPr>
          <w:trHeight w:val="52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7064A17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Program u  proračunu JLS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7552787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8DA315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5A3EBDD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  <w:tc>
          <w:tcPr>
            <w:tcW w:w="36" w:type="dxa"/>
            <w:vAlign w:val="center"/>
            <w:hideMark/>
          </w:tcPr>
          <w:p w14:paraId="6C9C5087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750F479C" w14:textId="77777777" w:rsidTr="00871F5E">
        <w:trPr>
          <w:trHeight w:val="51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2EC5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1014 ZAŠTITA OD POŽARA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1D1F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5.4. Unapređenje i daljnji razvoj civilnog društva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1B22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5.4.2. Prevencija i zaštita od požara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BE45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Provedba aktivnosti prevencije i gašenja požara</w:t>
            </w:r>
          </w:p>
        </w:tc>
        <w:tc>
          <w:tcPr>
            <w:tcW w:w="36" w:type="dxa"/>
            <w:vAlign w:val="center"/>
            <w:hideMark/>
          </w:tcPr>
          <w:p w14:paraId="4FA12B84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1F7F6A1A" w14:textId="77777777" w:rsidTr="00871F5E">
        <w:trPr>
          <w:trHeight w:val="51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3B11A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320EF6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8C79E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52CD9E7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4B034A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6DFE9C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  <w:tc>
          <w:tcPr>
            <w:tcW w:w="36" w:type="dxa"/>
            <w:vAlign w:val="center"/>
            <w:hideMark/>
          </w:tcPr>
          <w:p w14:paraId="4718DA67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4855D31F" w14:textId="77777777" w:rsidTr="00871F5E">
        <w:trPr>
          <w:trHeight w:val="1152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2243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Provedene aktivnosti prevencije i gašenja požara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D54B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Postotak izvršenja zakonske obveze financiranja vatrogastva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8757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100%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D61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100%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AF87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100%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CE6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100%</w:t>
            </w:r>
          </w:p>
        </w:tc>
        <w:tc>
          <w:tcPr>
            <w:tcW w:w="36" w:type="dxa"/>
            <w:vAlign w:val="center"/>
            <w:hideMark/>
          </w:tcPr>
          <w:p w14:paraId="546BD84D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6EB961B0" w14:textId="77777777" w:rsidTr="00871F5E">
        <w:trPr>
          <w:trHeight w:val="263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1B3D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B7DF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AF24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DCB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E36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6DA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  <w:tc>
          <w:tcPr>
            <w:tcW w:w="36" w:type="dxa"/>
            <w:vAlign w:val="center"/>
            <w:hideMark/>
          </w:tcPr>
          <w:p w14:paraId="7CB60A63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4F2C7450" w14:textId="77777777" w:rsidTr="00871F5E">
        <w:trPr>
          <w:trHeight w:val="263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8E5822A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1015 ORGANIZACIJA I RAZVOJ CIVILNE ZAŠTITE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7BF6E6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21.100,00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05FA7960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21.100,00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50F0E5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21.100,00</w:t>
            </w:r>
          </w:p>
        </w:tc>
        <w:tc>
          <w:tcPr>
            <w:tcW w:w="36" w:type="dxa"/>
            <w:vAlign w:val="center"/>
            <w:hideMark/>
          </w:tcPr>
          <w:p w14:paraId="5DA64831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5E589073" w14:textId="77777777" w:rsidTr="00871F5E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770C35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A101501 Provođenje mjera civilne zaštite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1C43B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21.100,00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5EA410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21.100,00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C8D8D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21.100,00</w:t>
            </w:r>
          </w:p>
        </w:tc>
        <w:tc>
          <w:tcPr>
            <w:tcW w:w="36" w:type="dxa"/>
            <w:vAlign w:val="center"/>
            <w:hideMark/>
          </w:tcPr>
          <w:p w14:paraId="6932D66A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1DC89328" w14:textId="77777777" w:rsidTr="00871F5E">
        <w:trPr>
          <w:trHeight w:val="563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73DB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Planiraju se sredstva za civilnu zaštitu, osiguranje članova postrojbe civilne zaštite te Gorsku službu spašavanja. Planira se i nabava nove zaštitne obuće i odjeće za članove postrojbe i stožera.</w:t>
            </w:r>
          </w:p>
        </w:tc>
        <w:tc>
          <w:tcPr>
            <w:tcW w:w="36" w:type="dxa"/>
            <w:vAlign w:val="center"/>
            <w:hideMark/>
          </w:tcPr>
          <w:p w14:paraId="542B577F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6FD28A60" w14:textId="77777777" w:rsidTr="00871F5E">
        <w:trPr>
          <w:trHeight w:val="52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2C22E36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E73AEC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705B88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183F20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  <w:tc>
          <w:tcPr>
            <w:tcW w:w="36" w:type="dxa"/>
            <w:vAlign w:val="center"/>
            <w:hideMark/>
          </w:tcPr>
          <w:p w14:paraId="4DE89CC2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77792B5E" w14:textId="77777777" w:rsidTr="00871F5E">
        <w:trPr>
          <w:trHeight w:val="80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8526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1015 ORGANIZACIJA I RAZVOJ CIVILNE ZAŠTITE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01CF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5.4. Unaprjeđenje i daljnji razvoj civilnog društva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378A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5.4.3. Organizacija i razvoj civilne zaštite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A511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Provođenjem mjera civilne zaštite doprinijeti razvoju civilnog društva.</w:t>
            </w:r>
          </w:p>
        </w:tc>
        <w:tc>
          <w:tcPr>
            <w:tcW w:w="36" w:type="dxa"/>
            <w:vAlign w:val="center"/>
            <w:hideMark/>
          </w:tcPr>
          <w:p w14:paraId="7736416F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146A2607" w14:textId="77777777" w:rsidTr="00871F5E">
        <w:trPr>
          <w:trHeight w:val="51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E81B2A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0AF941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AD15E6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D2018D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65042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55C700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  <w:tc>
          <w:tcPr>
            <w:tcW w:w="36" w:type="dxa"/>
            <w:vAlign w:val="center"/>
            <w:hideMark/>
          </w:tcPr>
          <w:p w14:paraId="3641C688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37E843BD" w14:textId="77777777" w:rsidTr="00871F5E">
        <w:trPr>
          <w:trHeight w:val="889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8D1F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Provedene mjere civilne zaštite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A90A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Broj održanih edukacija članova civilne zaštite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C91D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274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2B5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F8C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43DF4E1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13F3D5AA" w14:textId="77777777" w:rsidTr="00871F5E">
        <w:trPr>
          <w:trHeight w:val="263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87FE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0F69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1DD0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9957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843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CAC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  <w:tc>
          <w:tcPr>
            <w:tcW w:w="36" w:type="dxa"/>
            <w:vAlign w:val="center"/>
            <w:hideMark/>
          </w:tcPr>
          <w:p w14:paraId="04643938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31B73AFB" w14:textId="77777777" w:rsidTr="00871F5E">
        <w:trPr>
          <w:trHeight w:val="263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0C5896B4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1016 POTPORE ZA ORGANIZACIJE CIVILNOG DRUŠTVA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3D9A36D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603743A0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432A49AF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279.000,00</w:t>
            </w:r>
          </w:p>
        </w:tc>
        <w:tc>
          <w:tcPr>
            <w:tcW w:w="36" w:type="dxa"/>
            <w:vAlign w:val="center"/>
            <w:hideMark/>
          </w:tcPr>
          <w:p w14:paraId="4859A261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1D773AE0" w14:textId="77777777" w:rsidTr="00871F5E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5E7D8F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A101601 Potpore za organizacije civilnog društva u programima kulture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03B0A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9C4750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68A9B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36" w:type="dxa"/>
            <w:vAlign w:val="center"/>
            <w:hideMark/>
          </w:tcPr>
          <w:p w14:paraId="2142DF24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37ACAA22" w14:textId="77777777" w:rsidTr="00871F5E">
        <w:trPr>
          <w:trHeight w:val="255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7234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organizacijama civilnog društva temeljem programa javnih potreba u kulturi te pojedinačnih zahtjeva.</w:t>
            </w:r>
          </w:p>
        </w:tc>
        <w:tc>
          <w:tcPr>
            <w:tcW w:w="36" w:type="dxa"/>
            <w:vAlign w:val="center"/>
            <w:hideMark/>
          </w:tcPr>
          <w:p w14:paraId="4B9BEBAA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240F9B38" w14:textId="77777777" w:rsidTr="00871F5E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07AEDE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A101602 Potpore za organizacije civilnog društva u programima sporta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CC76A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F0D630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55AA0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36" w:type="dxa"/>
            <w:vAlign w:val="center"/>
            <w:hideMark/>
          </w:tcPr>
          <w:p w14:paraId="6468D065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6ACAA1FF" w14:textId="77777777" w:rsidTr="00871F5E">
        <w:trPr>
          <w:trHeight w:val="255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75BC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organizacijama civilnog društva temeljem programa javnih potreba u sportu i pojedinačnih zahtjeva.</w:t>
            </w:r>
          </w:p>
        </w:tc>
        <w:tc>
          <w:tcPr>
            <w:tcW w:w="36" w:type="dxa"/>
            <w:vAlign w:val="center"/>
            <w:hideMark/>
          </w:tcPr>
          <w:p w14:paraId="102B5E3A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3B3A2794" w14:textId="77777777" w:rsidTr="00871F5E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B5A60D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Aktivnost A101603 Potpore za organizacije civilnog društva i vjerske zajednice u ostalim programima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B028A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143FBE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DE5B4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36" w:type="dxa"/>
            <w:vAlign w:val="center"/>
            <w:hideMark/>
          </w:tcPr>
          <w:p w14:paraId="265F9093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496E37A7" w14:textId="77777777" w:rsidTr="00871F5E">
        <w:trPr>
          <w:trHeight w:val="803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19E1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organizacijama civilnog društva temeljem programa javnih potreba u ostalim programima. Osiguravaju se i sredstva za udruženje obrtnika te izložbu inovatora koja se organizira u suradnji s Općinom Matulji i Omišalj. Planiraju se i sredstva za župu Kastav (radovi na kulturnim dobrima).</w:t>
            </w:r>
          </w:p>
        </w:tc>
        <w:tc>
          <w:tcPr>
            <w:tcW w:w="36" w:type="dxa"/>
            <w:vAlign w:val="center"/>
            <w:hideMark/>
          </w:tcPr>
          <w:p w14:paraId="2EA6A0A9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6F2D269E" w14:textId="77777777" w:rsidTr="00871F5E">
        <w:trPr>
          <w:trHeight w:val="52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459EDB7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9015C7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4456360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502366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  <w:tc>
          <w:tcPr>
            <w:tcW w:w="36" w:type="dxa"/>
            <w:vAlign w:val="center"/>
            <w:hideMark/>
          </w:tcPr>
          <w:p w14:paraId="20EE4080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60BF033C" w14:textId="77777777" w:rsidTr="00871F5E">
        <w:trPr>
          <w:trHeight w:val="108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7D7A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1016 POTPORE ZA ORGANIZACIJE CIVILNOG DRUŠTVA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7162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5.4. Unaprjeđenje i daljnji razvoj civilnog društva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A20E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5.4.4. Osnaživanje kapaciteta organizacija civilnog društva za doprinos društveno-ekonomskom razvoju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CAAD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Financijskim podupiranjem programa primarno u kulturi i sportu osnažiti daljnji razvoj civilnog društva.</w:t>
            </w:r>
          </w:p>
        </w:tc>
        <w:tc>
          <w:tcPr>
            <w:tcW w:w="36" w:type="dxa"/>
            <w:vAlign w:val="center"/>
            <w:hideMark/>
          </w:tcPr>
          <w:p w14:paraId="09C835A7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7C1BE0DB" w14:textId="77777777" w:rsidTr="00871F5E">
        <w:trPr>
          <w:trHeight w:val="51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AEBFE2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A81BA1D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DCDE13A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E4616C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E3DC27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D81AF8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  <w:tc>
          <w:tcPr>
            <w:tcW w:w="36" w:type="dxa"/>
            <w:vAlign w:val="center"/>
            <w:hideMark/>
          </w:tcPr>
          <w:p w14:paraId="63382622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03E05DED" w14:textId="77777777" w:rsidTr="00871F5E">
        <w:trPr>
          <w:trHeight w:val="61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E3116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Sufinancirani programi kulture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F8D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Broj sufinanciranih programa u kulturi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9CB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8E8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31BA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630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15</w:t>
            </w:r>
          </w:p>
        </w:tc>
        <w:tc>
          <w:tcPr>
            <w:tcW w:w="36" w:type="dxa"/>
            <w:vAlign w:val="center"/>
            <w:hideMark/>
          </w:tcPr>
          <w:p w14:paraId="782378DB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618D0913" w14:textId="77777777" w:rsidTr="00871F5E">
        <w:trPr>
          <w:trHeight w:val="61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00405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Sufinancirani programi sporta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71320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Broj sufinanciranih programa u sportu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8E4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7FC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9ED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368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20</w:t>
            </w:r>
          </w:p>
        </w:tc>
        <w:tc>
          <w:tcPr>
            <w:tcW w:w="36" w:type="dxa"/>
            <w:vAlign w:val="center"/>
            <w:hideMark/>
          </w:tcPr>
          <w:p w14:paraId="0C70E1A4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1F5E" w:rsidRPr="00871F5E" w14:paraId="3E5445AF" w14:textId="77777777" w:rsidTr="00871F5E">
        <w:trPr>
          <w:trHeight w:val="867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1F617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Sufinancirani programi vjerskih zajednica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AC88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Broj sufinanciranih vjerskih programa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3D7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9DDA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80B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17F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8DC1667" w14:textId="77777777" w:rsidR="00871F5E" w:rsidRPr="00871F5E" w:rsidRDefault="00871F5E" w:rsidP="0087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9CD3F39" w14:textId="77777777" w:rsidR="00871F5E" w:rsidRDefault="00871F5E" w:rsidP="00B215E2">
      <w:pPr>
        <w:spacing w:after="0"/>
        <w:ind w:left="360"/>
        <w:jc w:val="both"/>
        <w:rPr>
          <w:rFonts w:ascii="Arial" w:hAnsi="Arial" w:cs="Arial"/>
          <w:b/>
        </w:rPr>
      </w:pPr>
    </w:p>
    <w:p w14:paraId="559463A1" w14:textId="77777777" w:rsidR="00871F5E" w:rsidRDefault="00871F5E" w:rsidP="00B215E2">
      <w:pPr>
        <w:spacing w:after="0"/>
        <w:ind w:left="360"/>
        <w:jc w:val="both"/>
        <w:rPr>
          <w:rFonts w:ascii="Arial" w:hAnsi="Arial" w:cs="Arial"/>
          <w:b/>
        </w:rPr>
      </w:pPr>
    </w:p>
    <w:p w14:paraId="5BB3336E" w14:textId="77777777" w:rsidR="005A18C9" w:rsidRDefault="005A18C9" w:rsidP="00B215E2">
      <w:pPr>
        <w:spacing w:after="0"/>
        <w:ind w:left="360"/>
        <w:jc w:val="both"/>
        <w:rPr>
          <w:rFonts w:ascii="Arial" w:hAnsi="Arial" w:cs="Arial"/>
          <w:b/>
        </w:rPr>
      </w:pPr>
    </w:p>
    <w:p w14:paraId="2B2CDABB" w14:textId="77777777" w:rsidR="005A18C9" w:rsidRDefault="005A18C9" w:rsidP="00B215E2">
      <w:pPr>
        <w:spacing w:after="0"/>
        <w:ind w:left="360"/>
        <w:jc w:val="both"/>
        <w:rPr>
          <w:rFonts w:ascii="Arial" w:hAnsi="Arial" w:cs="Arial"/>
          <w:b/>
        </w:rPr>
      </w:pPr>
    </w:p>
    <w:p w14:paraId="2EC31E98" w14:textId="77777777" w:rsidR="005A18C9" w:rsidRDefault="005A18C9" w:rsidP="00B215E2">
      <w:pPr>
        <w:spacing w:after="0"/>
        <w:ind w:left="360"/>
        <w:jc w:val="both"/>
        <w:rPr>
          <w:rFonts w:ascii="Arial" w:hAnsi="Arial" w:cs="Arial"/>
          <w:b/>
        </w:rPr>
      </w:pPr>
    </w:p>
    <w:p w14:paraId="627C52F4" w14:textId="77777777" w:rsidR="005A18C9" w:rsidRDefault="005A18C9" w:rsidP="00B215E2">
      <w:pPr>
        <w:spacing w:after="0"/>
        <w:ind w:left="360"/>
        <w:jc w:val="both"/>
        <w:rPr>
          <w:rFonts w:ascii="Arial" w:hAnsi="Arial" w:cs="Arial"/>
          <w:b/>
        </w:rPr>
      </w:pPr>
    </w:p>
    <w:p w14:paraId="1F08C0EC" w14:textId="77777777" w:rsidR="005A18C9" w:rsidRDefault="005A18C9" w:rsidP="00B215E2">
      <w:pPr>
        <w:spacing w:after="0"/>
        <w:ind w:left="360"/>
        <w:jc w:val="both"/>
        <w:rPr>
          <w:rFonts w:ascii="Arial" w:hAnsi="Arial" w:cs="Arial"/>
          <w:b/>
        </w:rPr>
      </w:pPr>
    </w:p>
    <w:p w14:paraId="34E03190" w14:textId="77777777" w:rsidR="005A18C9" w:rsidRDefault="005A18C9" w:rsidP="00B215E2">
      <w:pPr>
        <w:spacing w:after="0"/>
        <w:ind w:left="360"/>
        <w:jc w:val="both"/>
        <w:rPr>
          <w:rFonts w:ascii="Arial" w:hAnsi="Arial" w:cs="Arial"/>
          <w:b/>
        </w:rPr>
      </w:pPr>
    </w:p>
    <w:p w14:paraId="271F7B3E" w14:textId="77777777" w:rsidR="005A18C9" w:rsidRDefault="005A18C9" w:rsidP="00B215E2">
      <w:pPr>
        <w:spacing w:after="0"/>
        <w:ind w:left="360"/>
        <w:jc w:val="both"/>
        <w:rPr>
          <w:rFonts w:ascii="Arial" w:hAnsi="Arial" w:cs="Arial"/>
          <w:b/>
        </w:rPr>
      </w:pPr>
    </w:p>
    <w:p w14:paraId="7380856C" w14:textId="77777777" w:rsidR="005A18C9" w:rsidRDefault="005A18C9" w:rsidP="00B215E2">
      <w:pPr>
        <w:spacing w:after="0"/>
        <w:ind w:left="360"/>
        <w:jc w:val="both"/>
        <w:rPr>
          <w:rFonts w:ascii="Arial" w:hAnsi="Arial" w:cs="Arial"/>
          <w:b/>
        </w:rPr>
      </w:pPr>
    </w:p>
    <w:p w14:paraId="13CC2C32" w14:textId="77777777" w:rsidR="00871F5E" w:rsidRDefault="00871F5E" w:rsidP="00B215E2">
      <w:pPr>
        <w:spacing w:after="0"/>
        <w:ind w:left="360"/>
        <w:jc w:val="both"/>
        <w:rPr>
          <w:rFonts w:ascii="Arial" w:hAnsi="Arial" w:cs="Arial"/>
          <w:b/>
        </w:rPr>
      </w:pPr>
    </w:p>
    <w:p w14:paraId="24605F59" w14:textId="77777777" w:rsidR="00B215E2" w:rsidRPr="003C489A" w:rsidRDefault="00B215E2" w:rsidP="00B215E2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Glava - </w:t>
      </w:r>
      <w:r w:rsidRPr="003C489A">
        <w:rPr>
          <w:rFonts w:ascii="Arial" w:hAnsi="Arial" w:cs="Arial"/>
          <w:b/>
        </w:rPr>
        <w:t>37582 DJEČJI VRTIĆ VLADIMIR NAZOR</w:t>
      </w:r>
    </w:p>
    <w:p w14:paraId="2036B0DA" w14:textId="77777777" w:rsidR="00B215E2" w:rsidRPr="003C489A" w:rsidRDefault="00B215E2" w:rsidP="00B215E2">
      <w:pPr>
        <w:spacing w:after="0"/>
        <w:jc w:val="both"/>
        <w:rPr>
          <w:rFonts w:ascii="Arial" w:hAnsi="Arial" w:cs="Arial"/>
        </w:rPr>
      </w:pPr>
      <w:r w:rsidRPr="003C489A">
        <w:rPr>
          <w:rFonts w:ascii="Arial" w:hAnsi="Arial" w:cs="Arial"/>
          <w:b/>
        </w:rPr>
        <w:t>Korisnik K002 D.V. "VLADIMIR NAZOR"</w:t>
      </w:r>
    </w:p>
    <w:p w14:paraId="6D2B54AA" w14:textId="77777777" w:rsidR="00B215E2" w:rsidRDefault="00B215E2" w:rsidP="00B215E2">
      <w:pPr>
        <w:spacing w:after="0"/>
        <w:ind w:left="360"/>
        <w:jc w:val="both"/>
        <w:rPr>
          <w:rFonts w:ascii="Arial" w:hAnsi="Arial" w:cs="Arial"/>
          <w:b/>
        </w:rPr>
      </w:pPr>
    </w:p>
    <w:p w14:paraId="325BE3D0" w14:textId="77777777" w:rsidR="00B215E2" w:rsidRDefault="00B215E2" w:rsidP="00B215E2">
      <w:pPr>
        <w:spacing w:after="0"/>
        <w:jc w:val="both"/>
        <w:rPr>
          <w:rFonts w:ascii="Arial" w:hAnsi="Arial" w:cs="Arial"/>
          <w:b/>
        </w:rPr>
      </w:pPr>
      <w:r w:rsidRPr="00B84AA0">
        <w:rPr>
          <w:rFonts w:ascii="Arial" w:hAnsi="Arial" w:cs="Arial"/>
          <w:b/>
        </w:rPr>
        <w:t>Djelokrug rada i organizacijska struktura:</w:t>
      </w:r>
    </w:p>
    <w:p w14:paraId="0A3F6554" w14:textId="77777777" w:rsidR="00B215E2" w:rsidRPr="00905BFD" w:rsidRDefault="00B215E2" w:rsidP="00B215E2">
      <w:pPr>
        <w:spacing w:after="0"/>
        <w:jc w:val="both"/>
        <w:rPr>
          <w:rFonts w:ascii="Arial" w:hAnsi="Arial" w:cs="Arial"/>
        </w:rPr>
      </w:pPr>
      <w:r w:rsidRPr="00905BFD">
        <w:rPr>
          <w:rFonts w:ascii="Arial" w:hAnsi="Arial" w:cs="Arial"/>
        </w:rPr>
        <w:t>Temeljna uloga predškolskoga odgoja i obrazovanja odnosi se na stvaranje uvjeta za potpun i skladan razvoj djetetove osobnosti, doprinos kvaliteti njegova odrastanja i posredno, kvaliteti njegova obiteljskoga života. Svrha je predškolskoga odgoja i obrazovanja osigurati takve uvjete koji jamče razvoj svih sposobnosti svakoga djeteta te osiguravaju jednake mogućnosti svoj djeci. U ustanovama predškolskog odgoja i obrazovanja stvaraju se materijalni i kadrovski uvjeti te društveno okružje za kvalitetan život djeteta.</w:t>
      </w:r>
    </w:p>
    <w:p w14:paraId="3D1EF4EC" w14:textId="77777777" w:rsidR="00B215E2" w:rsidRPr="00905BFD" w:rsidRDefault="00B215E2" w:rsidP="00B215E2">
      <w:pPr>
        <w:spacing w:after="0"/>
        <w:jc w:val="both"/>
        <w:rPr>
          <w:rFonts w:ascii="Arial" w:hAnsi="Arial" w:cs="Arial"/>
        </w:rPr>
      </w:pPr>
      <w:r w:rsidRPr="00905BFD">
        <w:rPr>
          <w:rFonts w:ascii="Arial" w:hAnsi="Arial" w:cs="Arial"/>
        </w:rPr>
        <w:t>Obveza je svake ustanove predškolskog odgoja i obrazovanja kontinuirano usklađivanje s nacionalnim zahtjevima koji su sadržani u Nacionalnom kurikulumu za rani i predškolski odgoj i obrazovanje koji sadrži polazišta, vrijednosti, načela i ciljeve, generirane iz višegodišnjih iskustava razvoja odgojno-obrazovne prakse i kurikuluma vrtića u Republici Hrvatskoj te dosega hrvatskih i međunarodnih znanstvenika u području teorije ranog i predškolskog odgoja. Ta polazišta, vrijednosti, načela i ciljevi predstavljaju okosnicu oblikovanja odgojno-obrazovnoga procesa i kurikuluma svakog vrtića, kao i sustava ranog i predškolskog odgoja u cjelini.</w:t>
      </w:r>
    </w:p>
    <w:p w14:paraId="67A6DE6B" w14:textId="77777777" w:rsidR="00B215E2" w:rsidRDefault="00B215E2" w:rsidP="00B215E2">
      <w:pPr>
        <w:spacing w:after="0"/>
        <w:jc w:val="both"/>
        <w:rPr>
          <w:rFonts w:ascii="Arial" w:hAnsi="Arial" w:cs="Arial"/>
        </w:rPr>
      </w:pPr>
      <w:r w:rsidRPr="00905BFD">
        <w:rPr>
          <w:rFonts w:ascii="Arial" w:hAnsi="Arial" w:cs="Arial"/>
        </w:rPr>
        <w:t>Dječji vrtić Vladimir Nazor provodi prog</w:t>
      </w:r>
      <w:r>
        <w:rPr>
          <w:rFonts w:ascii="Arial" w:hAnsi="Arial" w:cs="Arial"/>
        </w:rPr>
        <w:t>rame odgojno-obrazovnog rada u 6 objekta na 5</w:t>
      </w:r>
      <w:r w:rsidRPr="00905BFD">
        <w:rPr>
          <w:rFonts w:ascii="Arial" w:hAnsi="Arial" w:cs="Arial"/>
        </w:rPr>
        <w:t xml:space="preserve"> lokacije: centralni objekt Vladimir Nazor na adresi Skalini Istarskog tabora 1, objekt </w:t>
      </w:r>
      <w:proofErr w:type="spellStart"/>
      <w:r w:rsidRPr="00905BFD">
        <w:rPr>
          <w:rFonts w:ascii="Arial" w:hAnsi="Arial" w:cs="Arial"/>
        </w:rPr>
        <w:t>Kastafske</w:t>
      </w:r>
      <w:proofErr w:type="spellEnd"/>
      <w:r w:rsidRPr="00905BFD">
        <w:rPr>
          <w:rFonts w:ascii="Arial" w:hAnsi="Arial" w:cs="Arial"/>
        </w:rPr>
        <w:t xml:space="preserve"> </w:t>
      </w:r>
      <w:proofErr w:type="spellStart"/>
      <w:r w:rsidRPr="00905BFD">
        <w:rPr>
          <w:rFonts w:ascii="Arial" w:hAnsi="Arial" w:cs="Arial"/>
        </w:rPr>
        <w:t>sardelice</w:t>
      </w:r>
      <w:proofErr w:type="spellEnd"/>
      <w:r w:rsidRPr="00905BFD">
        <w:rPr>
          <w:rFonts w:ascii="Arial" w:hAnsi="Arial" w:cs="Arial"/>
        </w:rPr>
        <w:t xml:space="preserve"> na adresi </w:t>
      </w:r>
      <w:proofErr w:type="spellStart"/>
      <w:r w:rsidRPr="00905BFD">
        <w:rPr>
          <w:rFonts w:ascii="Arial" w:hAnsi="Arial" w:cs="Arial"/>
        </w:rPr>
        <w:t>Šporova</w:t>
      </w:r>
      <w:proofErr w:type="spellEnd"/>
      <w:r w:rsidRPr="00905BFD">
        <w:rPr>
          <w:rFonts w:ascii="Arial" w:hAnsi="Arial" w:cs="Arial"/>
        </w:rPr>
        <w:t xml:space="preserve"> jama 1a, objekt </w:t>
      </w:r>
      <w:proofErr w:type="spellStart"/>
      <w:r w:rsidRPr="00905BFD">
        <w:rPr>
          <w:rFonts w:ascii="Arial" w:hAnsi="Arial" w:cs="Arial"/>
        </w:rPr>
        <w:t>Halugica</w:t>
      </w:r>
      <w:proofErr w:type="spellEnd"/>
      <w:r w:rsidRPr="00905BFD">
        <w:rPr>
          <w:rFonts w:ascii="Arial" w:hAnsi="Arial" w:cs="Arial"/>
        </w:rPr>
        <w:t>-Spinčići na adresi Spinčići 47, obje</w:t>
      </w:r>
      <w:r>
        <w:rPr>
          <w:rFonts w:ascii="Arial" w:hAnsi="Arial" w:cs="Arial"/>
        </w:rPr>
        <w:t xml:space="preserve">kt </w:t>
      </w:r>
      <w:proofErr w:type="spellStart"/>
      <w:r>
        <w:rPr>
          <w:rFonts w:ascii="Arial" w:hAnsi="Arial" w:cs="Arial"/>
        </w:rPr>
        <w:t>Mavrica</w:t>
      </w:r>
      <w:proofErr w:type="spellEnd"/>
      <w:r>
        <w:rPr>
          <w:rFonts w:ascii="Arial" w:hAnsi="Arial" w:cs="Arial"/>
        </w:rPr>
        <w:t xml:space="preserve"> na adresi Školska 6,</w:t>
      </w:r>
      <w:r w:rsidRPr="00905B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dvije skupine</w:t>
      </w:r>
      <w:r w:rsidRPr="00905BFD">
        <w:rPr>
          <w:rFonts w:ascii="Arial" w:hAnsi="Arial" w:cs="Arial"/>
        </w:rPr>
        <w:t xml:space="preserve"> na adresi Školska 8</w:t>
      </w:r>
      <w:r>
        <w:rPr>
          <w:rFonts w:ascii="Arial" w:hAnsi="Arial" w:cs="Arial"/>
        </w:rPr>
        <w:t xml:space="preserve"> te Lokacija na adresi </w:t>
      </w:r>
      <w:proofErr w:type="spellStart"/>
      <w:r>
        <w:rPr>
          <w:rFonts w:ascii="Arial" w:hAnsi="Arial" w:cs="Arial"/>
        </w:rPr>
        <w:t>Tometići</w:t>
      </w:r>
      <w:proofErr w:type="spellEnd"/>
      <w:r>
        <w:rPr>
          <w:rFonts w:ascii="Arial" w:hAnsi="Arial" w:cs="Arial"/>
        </w:rPr>
        <w:t xml:space="preserve"> 28a</w:t>
      </w:r>
      <w:r w:rsidRPr="00905BFD">
        <w:rPr>
          <w:rFonts w:ascii="Arial" w:hAnsi="Arial" w:cs="Arial"/>
        </w:rPr>
        <w:t>.</w:t>
      </w:r>
    </w:p>
    <w:p w14:paraId="07AFA32A" w14:textId="77777777" w:rsidR="00B215E2" w:rsidRDefault="00B215E2" w:rsidP="00B215E2">
      <w:pPr>
        <w:spacing w:after="0"/>
        <w:jc w:val="both"/>
        <w:rPr>
          <w:rFonts w:ascii="Arial" w:hAnsi="Arial" w:cs="Arial"/>
        </w:rPr>
      </w:pPr>
    </w:p>
    <w:p w14:paraId="19853DBC" w14:textId="77777777" w:rsidR="00871F5E" w:rsidRDefault="00871F5E" w:rsidP="00871F5E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636801">
        <w:rPr>
          <w:rFonts w:ascii="Arial" w:hAnsi="Arial" w:cs="Arial"/>
        </w:rPr>
        <w:t>Pregled financijskih sredstava s</w:t>
      </w:r>
      <w:r>
        <w:rPr>
          <w:rFonts w:ascii="Arial" w:hAnsi="Arial" w:cs="Arial"/>
        </w:rPr>
        <w:t xml:space="preserve"> c</w:t>
      </w:r>
      <w:r w:rsidRPr="00636801">
        <w:rPr>
          <w:rFonts w:ascii="Arial" w:hAnsi="Arial" w:cs="Arial"/>
        </w:rPr>
        <w:t>iljevi</w:t>
      </w:r>
      <w:r>
        <w:rPr>
          <w:rFonts w:ascii="Arial" w:hAnsi="Arial" w:cs="Arial"/>
        </w:rPr>
        <w:t>ma</w:t>
      </w:r>
      <w:r w:rsidRPr="00636801">
        <w:rPr>
          <w:rFonts w:ascii="Arial" w:hAnsi="Arial" w:cs="Arial"/>
        </w:rPr>
        <w:t xml:space="preserve"> i pokazatelji</w:t>
      </w:r>
      <w:r>
        <w:rPr>
          <w:rFonts w:ascii="Arial" w:hAnsi="Arial" w:cs="Arial"/>
        </w:rPr>
        <w:t>ma</w:t>
      </w:r>
      <w:r w:rsidRPr="00636801">
        <w:rPr>
          <w:rFonts w:ascii="Arial" w:hAnsi="Arial" w:cs="Arial"/>
        </w:rPr>
        <w:t xml:space="preserve"> uspješnosti iz akata strateškog planiranja – povezanost s Provedb</w:t>
      </w:r>
      <w:r>
        <w:rPr>
          <w:rFonts w:ascii="Arial" w:hAnsi="Arial" w:cs="Arial"/>
        </w:rPr>
        <w:t>enim programom Grada Kastva 2025</w:t>
      </w:r>
      <w:r w:rsidRPr="00636801">
        <w:rPr>
          <w:rFonts w:ascii="Arial" w:hAnsi="Arial" w:cs="Arial"/>
        </w:rPr>
        <w:t>.-202</w:t>
      </w:r>
      <w:r>
        <w:rPr>
          <w:rFonts w:ascii="Arial" w:hAnsi="Arial" w:cs="Arial"/>
        </w:rPr>
        <w:t>9</w:t>
      </w:r>
      <w:r w:rsidRPr="00636801">
        <w:rPr>
          <w:rFonts w:ascii="Arial" w:hAnsi="Arial" w:cs="Arial"/>
        </w:rPr>
        <w:t>. i Planom razvoja Primorsko-goranske županije za razdoblje 2022.-2027. godina:</w:t>
      </w:r>
    </w:p>
    <w:p w14:paraId="2D8BBC27" w14:textId="77777777" w:rsidR="00871F5E" w:rsidRDefault="00871F5E" w:rsidP="00871F5E">
      <w:pPr>
        <w:pStyle w:val="ListParagraph"/>
        <w:spacing w:after="0"/>
        <w:jc w:val="both"/>
        <w:rPr>
          <w:rFonts w:ascii="Arial" w:hAnsi="Arial" w:cs="Arial"/>
        </w:rPr>
      </w:pPr>
    </w:p>
    <w:tbl>
      <w:tblPr>
        <w:tblW w:w="13320" w:type="dxa"/>
        <w:tblLook w:val="04A0" w:firstRow="1" w:lastRow="0" w:firstColumn="1" w:lastColumn="0" w:noHBand="0" w:noVBand="1"/>
      </w:tblPr>
      <w:tblGrid>
        <w:gridCol w:w="3580"/>
        <w:gridCol w:w="2660"/>
        <w:gridCol w:w="2280"/>
        <w:gridCol w:w="1600"/>
        <w:gridCol w:w="1600"/>
        <w:gridCol w:w="1600"/>
      </w:tblGrid>
      <w:tr w:rsidR="00871F5E" w:rsidRPr="00871F5E" w14:paraId="2C3E9A6F" w14:textId="77777777" w:rsidTr="00871F5E">
        <w:trPr>
          <w:trHeight w:val="2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E553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7274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82B1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7CC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5B7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0200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</w:tr>
      <w:tr w:rsidR="00871F5E" w:rsidRPr="00871F5E" w14:paraId="2C6C20B5" w14:textId="77777777" w:rsidTr="00871F5E">
        <w:trPr>
          <w:trHeight w:val="263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8B76565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1022 PREDŠKOLSKI ODGOJ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EB9C210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3.062.114,60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756A8B8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3.047.565,88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42936A9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3.035.489,70</w:t>
            </w:r>
          </w:p>
        </w:tc>
      </w:tr>
      <w:tr w:rsidR="00871F5E" w:rsidRPr="00871F5E" w14:paraId="2601487C" w14:textId="77777777" w:rsidTr="00871F5E">
        <w:trPr>
          <w:trHeight w:val="255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2F8609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A102201 Redoviti programi vrtića i jaslica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35EFA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2.983.475,00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3767C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2.981.565,88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9436A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2.997.489,70</w:t>
            </w:r>
          </w:p>
        </w:tc>
      </w:tr>
      <w:tr w:rsidR="00871F5E" w:rsidRPr="00871F5E" w14:paraId="20149FC7" w14:textId="77777777" w:rsidTr="00871F5E">
        <w:trPr>
          <w:trHeight w:val="630"/>
        </w:trPr>
        <w:tc>
          <w:tcPr>
            <w:tcW w:w="13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9025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Provedba redovitih programa proračunskog korisnika DV Vladimir Nazor u 6 objekata i s oko 350 djece sukladno prijedlogu financijskog plana usvojenog od strane Upravnog vijeća. Planiraju se sredstva za rashode za zaposlene, materijalne rashode i financijske rashode.</w:t>
            </w:r>
          </w:p>
        </w:tc>
      </w:tr>
      <w:tr w:rsidR="00871F5E" w:rsidRPr="00871F5E" w14:paraId="19F3A684" w14:textId="77777777" w:rsidTr="00871F5E">
        <w:trPr>
          <w:trHeight w:val="255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4261F2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A102202 Organizacija seminara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B453C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FF1BD0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DAD39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</w:tr>
      <w:tr w:rsidR="00871F5E" w:rsidRPr="00871F5E" w14:paraId="65016761" w14:textId="77777777" w:rsidTr="00871F5E">
        <w:trPr>
          <w:trHeight w:val="255"/>
        </w:trPr>
        <w:tc>
          <w:tcPr>
            <w:tcW w:w="13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CFF3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Organizacija seminara za vanjske vrtiće.</w:t>
            </w:r>
          </w:p>
        </w:tc>
      </w:tr>
      <w:tr w:rsidR="00871F5E" w:rsidRPr="00871F5E" w14:paraId="2724D9B9" w14:textId="77777777" w:rsidTr="00871F5E">
        <w:trPr>
          <w:trHeight w:val="255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E7E6BC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K102203 Opremanje dječjeg vrtića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8B5C6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64349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430BB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26.500,00</w:t>
            </w:r>
          </w:p>
        </w:tc>
      </w:tr>
      <w:tr w:rsidR="00871F5E" w:rsidRPr="00871F5E" w14:paraId="557997A6" w14:textId="77777777" w:rsidTr="00871F5E">
        <w:trPr>
          <w:trHeight w:val="255"/>
        </w:trPr>
        <w:tc>
          <w:tcPr>
            <w:tcW w:w="13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662D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Planiraju se sredstva za nabavu uredske i računalne opreme te didaktike.</w:t>
            </w:r>
          </w:p>
        </w:tc>
      </w:tr>
      <w:tr w:rsidR="00871F5E" w:rsidRPr="00871F5E" w14:paraId="1C275B98" w14:textId="77777777" w:rsidTr="00871F5E">
        <w:trPr>
          <w:trHeight w:val="255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BBAA33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T102208 KA1 u području odgoja i općeg obrazovanja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7D39C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47.639,60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1E333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9F164D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871F5E" w:rsidRPr="00871F5E" w14:paraId="4D529443" w14:textId="77777777" w:rsidTr="00871F5E">
        <w:trPr>
          <w:trHeight w:val="255"/>
        </w:trPr>
        <w:tc>
          <w:tcPr>
            <w:tcW w:w="13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A4F8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Projekt međunarodne razmjene kroz program Erasmus+ financiran EU sredstvima.</w:t>
            </w:r>
          </w:p>
        </w:tc>
      </w:tr>
      <w:tr w:rsidR="00871F5E" w:rsidRPr="00871F5E" w14:paraId="324832B9" w14:textId="77777777" w:rsidTr="00871F5E">
        <w:trPr>
          <w:trHeight w:val="52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40EA3D5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Program u  proračunu JLS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0B005E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BDE915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47A48D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871F5E" w:rsidRPr="00871F5E" w14:paraId="02E42FB9" w14:textId="77777777" w:rsidTr="00871F5E">
        <w:trPr>
          <w:trHeight w:val="1688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B0E9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1022 PREDŠKOLSKI ODGOJ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9BFC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 Podrška osnivanju i funkcioniranju obitelji te razvoju sustava brige o djeci i mladima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D502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2.1.3. Unaprjeđenje sadržaja i uvjeta rada predškolskih ustanova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8BFD" w14:textId="77777777" w:rsidR="00871F5E" w:rsidRPr="00871F5E" w:rsidRDefault="00871F5E" w:rsidP="00871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Razvojem sadržaja i programa predškolskog odgoja te jačanjem stručnih kapaciteta unaprijediti kvalitetu odgojno-obrazovnog rada i time pridonijeti kvaliteti života djece i njihovih obitelji.</w:t>
            </w:r>
          </w:p>
        </w:tc>
      </w:tr>
      <w:tr w:rsidR="00871F5E" w:rsidRPr="00871F5E" w14:paraId="4E89C1D8" w14:textId="77777777" w:rsidTr="00871F5E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07724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B7A56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7510CD7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B667A0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56379C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43225A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871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</w:tr>
      <w:tr w:rsidR="00871F5E" w:rsidRPr="00871F5E" w14:paraId="2F847931" w14:textId="77777777" w:rsidTr="00871F5E">
        <w:trPr>
          <w:trHeight w:val="848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4BB8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Provedeni redoviti programi vrtića i jaslica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99EE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Broj projekata po vrtićkim skupinama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E8E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8430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0DF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7F1E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42</w:t>
            </w:r>
          </w:p>
        </w:tc>
      </w:tr>
      <w:tr w:rsidR="00871F5E" w:rsidRPr="00871F5E" w14:paraId="4D68AF86" w14:textId="77777777" w:rsidTr="00871F5E">
        <w:trPr>
          <w:trHeight w:val="848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17BC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Provedeno stručno usavršavanje odgojitelja i međunarodni obrazovni projekti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2CFC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Broj edukacija, seminara i stručnih skupova na kojima sudjeluju odgojitelji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A766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C473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6C2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287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125</w:t>
            </w:r>
          </w:p>
        </w:tc>
      </w:tr>
      <w:tr w:rsidR="00871F5E" w:rsidRPr="00871F5E" w14:paraId="602FB490" w14:textId="77777777" w:rsidTr="00871F5E">
        <w:trPr>
          <w:trHeight w:val="848"/>
        </w:trPr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892A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Opremljeni dječji vrtići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DB42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 xml:space="preserve">Broj organiziranih radionica, druženja s roditeljima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6C5B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E927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4E04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C8EA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90</w:t>
            </w:r>
          </w:p>
        </w:tc>
      </w:tr>
      <w:tr w:rsidR="00871F5E" w:rsidRPr="00871F5E" w14:paraId="0B36279B" w14:textId="77777777" w:rsidTr="00871F5E">
        <w:trPr>
          <w:trHeight w:val="1088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E64F" w14:textId="77777777" w:rsidR="00871F5E" w:rsidRPr="00871F5E" w:rsidRDefault="00871F5E" w:rsidP="00871F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310E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Postotak djece obuhvaćene posebnim redovnim programom ranog učenja stranog jezika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9D15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14E9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DFCD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74F1" w14:textId="77777777" w:rsidR="00871F5E" w:rsidRPr="00871F5E" w:rsidRDefault="00871F5E" w:rsidP="0087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71F5E">
              <w:rPr>
                <w:rFonts w:ascii="Calibri" w:eastAsia="Times New Roman" w:hAnsi="Calibri" w:cs="Calibri"/>
                <w:lang w:eastAsia="hr-HR"/>
              </w:rPr>
              <w:t>10%</w:t>
            </w:r>
          </w:p>
        </w:tc>
      </w:tr>
    </w:tbl>
    <w:p w14:paraId="1FFCDEC9" w14:textId="77777777" w:rsidR="00146353" w:rsidRDefault="00146353" w:rsidP="00B215E2">
      <w:pPr>
        <w:spacing w:after="0"/>
        <w:ind w:left="360"/>
        <w:jc w:val="both"/>
        <w:rPr>
          <w:rFonts w:ascii="Arial" w:hAnsi="Arial" w:cs="Arial"/>
          <w:b/>
        </w:rPr>
      </w:pPr>
    </w:p>
    <w:p w14:paraId="42FB79B2" w14:textId="77777777" w:rsidR="00146353" w:rsidRDefault="00146353" w:rsidP="00B215E2">
      <w:pPr>
        <w:spacing w:after="0"/>
        <w:ind w:left="360"/>
        <w:jc w:val="both"/>
        <w:rPr>
          <w:rFonts w:ascii="Arial" w:hAnsi="Arial" w:cs="Arial"/>
          <w:b/>
        </w:rPr>
      </w:pPr>
    </w:p>
    <w:p w14:paraId="44786FBD" w14:textId="77777777" w:rsidR="00146353" w:rsidRDefault="00146353" w:rsidP="00B215E2">
      <w:pPr>
        <w:spacing w:after="0"/>
        <w:ind w:left="360"/>
        <w:jc w:val="both"/>
        <w:rPr>
          <w:rFonts w:ascii="Arial" w:hAnsi="Arial" w:cs="Arial"/>
          <w:b/>
        </w:rPr>
      </w:pPr>
    </w:p>
    <w:p w14:paraId="1E8A3D4A" w14:textId="77777777" w:rsidR="00B215E2" w:rsidRDefault="00B215E2" w:rsidP="00B215E2">
      <w:pPr>
        <w:spacing w:after="0"/>
        <w:ind w:left="360"/>
        <w:jc w:val="both"/>
        <w:rPr>
          <w:rFonts w:ascii="Arial" w:hAnsi="Arial" w:cs="Arial"/>
          <w:b/>
        </w:rPr>
      </w:pPr>
    </w:p>
    <w:p w14:paraId="426EB062" w14:textId="77777777" w:rsidR="00260DAD" w:rsidRDefault="00260DAD" w:rsidP="00B215E2">
      <w:pPr>
        <w:spacing w:after="0"/>
        <w:ind w:left="360"/>
        <w:jc w:val="both"/>
        <w:rPr>
          <w:rFonts w:ascii="Arial" w:hAnsi="Arial" w:cs="Arial"/>
          <w:b/>
        </w:rPr>
      </w:pPr>
    </w:p>
    <w:p w14:paraId="2B716716" w14:textId="77777777" w:rsidR="00260DAD" w:rsidRDefault="00260DAD" w:rsidP="00B215E2">
      <w:pPr>
        <w:spacing w:after="0"/>
        <w:ind w:left="360"/>
        <w:jc w:val="both"/>
        <w:rPr>
          <w:rFonts w:ascii="Arial" w:hAnsi="Arial" w:cs="Arial"/>
          <w:b/>
        </w:rPr>
      </w:pPr>
    </w:p>
    <w:p w14:paraId="388C7569" w14:textId="77777777" w:rsidR="00260DAD" w:rsidRDefault="00260DAD" w:rsidP="00B215E2">
      <w:pPr>
        <w:spacing w:after="0"/>
        <w:ind w:left="360"/>
        <w:jc w:val="both"/>
        <w:rPr>
          <w:rFonts w:ascii="Arial" w:hAnsi="Arial" w:cs="Arial"/>
          <w:b/>
        </w:rPr>
      </w:pPr>
    </w:p>
    <w:p w14:paraId="7F80FC61" w14:textId="77777777" w:rsidR="00260DAD" w:rsidRDefault="00260DAD" w:rsidP="00B215E2">
      <w:pPr>
        <w:spacing w:after="0"/>
        <w:ind w:left="360"/>
        <w:jc w:val="both"/>
        <w:rPr>
          <w:rFonts w:ascii="Arial" w:hAnsi="Arial" w:cs="Arial"/>
          <w:b/>
        </w:rPr>
      </w:pPr>
    </w:p>
    <w:p w14:paraId="385DF515" w14:textId="77777777" w:rsidR="00B215E2" w:rsidRPr="00470C16" w:rsidRDefault="00B215E2" w:rsidP="00B215E2">
      <w:pPr>
        <w:spacing w:after="0"/>
        <w:jc w:val="both"/>
        <w:rPr>
          <w:rFonts w:ascii="Arial" w:hAnsi="Arial" w:cs="Arial"/>
          <w:b/>
        </w:rPr>
      </w:pPr>
      <w:r w:rsidRPr="00470C16">
        <w:rPr>
          <w:rFonts w:ascii="Arial" w:hAnsi="Arial" w:cs="Arial"/>
          <w:b/>
        </w:rPr>
        <w:lastRenderedPageBreak/>
        <w:t>Šifra i naziv razdjela: 004 UPRAVNI ODJEL ZA PROSTORNO UREĐENJE, KOMUNALNI SUSTAV I ZAŠTITU OKOLIŠA</w:t>
      </w:r>
    </w:p>
    <w:p w14:paraId="078FFF1F" w14:textId="77777777" w:rsidR="00B215E2" w:rsidRPr="00470C16" w:rsidRDefault="00B215E2" w:rsidP="00B215E2">
      <w:pPr>
        <w:spacing w:after="0"/>
        <w:jc w:val="both"/>
        <w:rPr>
          <w:rFonts w:ascii="Arial" w:hAnsi="Arial" w:cs="Arial"/>
          <w:b/>
        </w:rPr>
      </w:pPr>
    </w:p>
    <w:p w14:paraId="3A3B0F98" w14:textId="77777777" w:rsidR="00B215E2" w:rsidRPr="00470C16" w:rsidRDefault="00B215E2" w:rsidP="00B215E2">
      <w:pPr>
        <w:spacing w:after="0"/>
        <w:jc w:val="both"/>
        <w:rPr>
          <w:rFonts w:ascii="Arial" w:hAnsi="Arial" w:cs="Arial"/>
          <w:b/>
        </w:rPr>
      </w:pPr>
      <w:r w:rsidRPr="00470C16">
        <w:rPr>
          <w:rFonts w:ascii="Arial" w:hAnsi="Arial" w:cs="Arial"/>
          <w:b/>
        </w:rPr>
        <w:t>Djelokrug rada i organizacijska struktura:</w:t>
      </w:r>
    </w:p>
    <w:p w14:paraId="2247B7F9" w14:textId="0BE6CED1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kratkoročno i dugoročno planiranje i usklađivanje planova u području</w:t>
      </w:r>
      <w:r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komunalnog gospodarstva;</w:t>
      </w:r>
    </w:p>
    <w:p w14:paraId="4F345D1D" w14:textId="72FD91E6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izrada prijedloga programa održavanja i gradnje objekata i uređaja komunalne</w:t>
      </w:r>
      <w:r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infrastrukture;</w:t>
      </w:r>
    </w:p>
    <w:p w14:paraId="3CA0001D" w14:textId="304A99D9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priprema i vođenje projekata izgradnje komunalne infrastrukture i drugih</w:t>
      </w:r>
      <w:r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objekata u vlasništvu Grada;</w:t>
      </w:r>
    </w:p>
    <w:p w14:paraId="34D6FC09" w14:textId="5BAF788F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održavanje objekata i uređaja komunalne infrastrukture i održavanje druge</w:t>
      </w:r>
      <w:r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gradske imovine u stanju funkcionalne osposobljenosti;</w:t>
      </w:r>
    </w:p>
    <w:p w14:paraId="368FAB2E" w14:textId="77777777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uređenje naselja i stanovanja;</w:t>
      </w:r>
    </w:p>
    <w:p w14:paraId="59833EF1" w14:textId="2074584E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poslovi nositelja izrade u provođenju postupaka izrade i donošenja dokumenata</w:t>
      </w:r>
      <w:r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prostornog uređenja;</w:t>
      </w:r>
    </w:p>
    <w:p w14:paraId="2FF3D068" w14:textId="19C60F57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planiranje zahvata u prostoru lokalnog značenja u skladu s polazištima i</w:t>
      </w:r>
      <w:r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smjernicama planova više razine;</w:t>
      </w:r>
    </w:p>
    <w:p w14:paraId="378EECD0" w14:textId="77777777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provođenje aktivnosti na uređenju građevinskog zemljišta;</w:t>
      </w:r>
    </w:p>
    <w:p w14:paraId="604A3AFC" w14:textId="011FC8E6" w:rsidR="00B215E2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uređenje prometa na cestama na području Grada;</w:t>
      </w:r>
    </w:p>
    <w:p w14:paraId="609166CD" w14:textId="79CB793C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imovinsko-pravni poslovi, zakup poslovnih prostora i najam stanova u vlasništvu</w:t>
      </w:r>
      <w:r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Grada, redovno korištenje objekata u vlasništvu Grada te drugi poslovi</w:t>
      </w:r>
      <w:r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upravljanja gradskom imovinom;</w:t>
      </w:r>
    </w:p>
    <w:p w14:paraId="436852ED" w14:textId="4FE68672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formiranje i razvoj sustava za upravljanje prostornim podacima: građevinskih</w:t>
      </w:r>
      <w:r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zemljišta, stambenih zgrada, poslovnih prostora, javnih površina i evidencije</w:t>
      </w:r>
      <w:r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naselja, ulica i kućnih brojeva;</w:t>
      </w:r>
    </w:p>
    <w:p w14:paraId="1442288A" w14:textId="77777777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izrada dokumenata praćenja stanja u prostoru;</w:t>
      </w:r>
    </w:p>
    <w:p w14:paraId="2FDE04E9" w14:textId="2B2FC580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obračun i izvršenje komunalnog doprinosa, naknade za zadržavanje nezakonito</w:t>
      </w:r>
      <w:r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izgrađenih zgrada, komunalne naknade, naknade za uređenje voda,</w:t>
      </w:r>
      <w:r w:rsidR="00D13AF4"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spomeničke rente;</w:t>
      </w:r>
    </w:p>
    <w:p w14:paraId="736F3496" w14:textId="77777777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poslovi komunalnog, prometnog i poljoprivrednog redarstva;</w:t>
      </w:r>
    </w:p>
    <w:p w14:paraId="0C414572" w14:textId="77777777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poslovi iz djelokruga zaštite i očuvanja kulturnih dobara;</w:t>
      </w:r>
    </w:p>
    <w:p w14:paraId="2E33AB39" w14:textId="5CBD48D9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predlaganje i sudjelovanje u izradi programa zaštite i unaprjeđenja prirodnog</w:t>
      </w:r>
      <w:r w:rsidR="00D13AF4"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okoliša;</w:t>
      </w:r>
    </w:p>
    <w:p w14:paraId="1AE95913" w14:textId="7FA5ABC5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provođenje zakonskih propisa koji se odnose na održivo gospodarenje</w:t>
      </w:r>
      <w:r w:rsidR="00D13AF4"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otpadom;</w:t>
      </w:r>
    </w:p>
    <w:p w14:paraId="050AF311" w14:textId="77777777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poslovi upravljanja grobljem;</w:t>
      </w:r>
    </w:p>
    <w:p w14:paraId="101B7964" w14:textId="77777777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sudjelovanje u provedbi postupaka javne nabave iz djelokruga upravnog tijela;</w:t>
      </w:r>
    </w:p>
    <w:p w14:paraId="2FCAE0F9" w14:textId="3D8AAD0B" w:rsidR="00871F5E" w:rsidRP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sudjelovanje u praćenju mogućnosti kandidiranja projekata iz djelokruga</w:t>
      </w:r>
      <w:r w:rsidR="00D13AF4"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upravnog tijela za financiranje putem programa Europske unije, Republike</w:t>
      </w:r>
      <w:r w:rsidR="00D13AF4">
        <w:rPr>
          <w:rFonts w:ascii="Arial" w:hAnsi="Arial" w:cs="Arial"/>
        </w:rPr>
        <w:t xml:space="preserve"> </w:t>
      </w:r>
      <w:r w:rsidRPr="00871F5E">
        <w:rPr>
          <w:rFonts w:ascii="Arial" w:hAnsi="Arial" w:cs="Arial"/>
        </w:rPr>
        <w:t>Hrvatske i drugih subjekata;</w:t>
      </w:r>
    </w:p>
    <w:p w14:paraId="6F4E01CB" w14:textId="152585BA" w:rsid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  <w:r w:rsidRPr="00871F5E">
        <w:rPr>
          <w:rFonts w:ascii="Arial" w:hAnsi="Arial" w:cs="Arial"/>
        </w:rPr>
        <w:t>­ tekuće održavanje i čišćenje gradskih prostora.</w:t>
      </w:r>
    </w:p>
    <w:p w14:paraId="24E36EE4" w14:textId="77777777" w:rsidR="00871F5E" w:rsidRDefault="00871F5E" w:rsidP="00871F5E">
      <w:pPr>
        <w:spacing w:after="0"/>
        <w:ind w:left="360"/>
        <w:jc w:val="both"/>
        <w:rPr>
          <w:rFonts w:ascii="Arial" w:hAnsi="Arial" w:cs="Arial"/>
        </w:rPr>
      </w:pPr>
    </w:p>
    <w:p w14:paraId="61F71934" w14:textId="77777777" w:rsidR="00871F5E" w:rsidRDefault="00871F5E" w:rsidP="00871F5E">
      <w:pPr>
        <w:spacing w:after="0"/>
        <w:ind w:left="360"/>
        <w:jc w:val="both"/>
        <w:rPr>
          <w:rFonts w:ascii="Arial" w:hAnsi="Arial" w:cs="Arial"/>
          <w:b/>
        </w:rPr>
      </w:pPr>
    </w:p>
    <w:p w14:paraId="1AC5C844" w14:textId="48623800" w:rsidR="00B215E2" w:rsidRDefault="00B215E2" w:rsidP="00B215E2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636801">
        <w:rPr>
          <w:rFonts w:ascii="Arial" w:hAnsi="Arial" w:cs="Arial"/>
        </w:rPr>
        <w:lastRenderedPageBreak/>
        <w:t>Pregled financijskih sredstava s</w:t>
      </w:r>
      <w:r>
        <w:rPr>
          <w:rFonts w:ascii="Arial" w:hAnsi="Arial" w:cs="Arial"/>
        </w:rPr>
        <w:t xml:space="preserve"> c</w:t>
      </w:r>
      <w:r w:rsidRPr="00636801">
        <w:rPr>
          <w:rFonts w:ascii="Arial" w:hAnsi="Arial" w:cs="Arial"/>
        </w:rPr>
        <w:t>iljevi</w:t>
      </w:r>
      <w:r>
        <w:rPr>
          <w:rFonts w:ascii="Arial" w:hAnsi="Arial" w:cs="Arial"/>
        </w:rPr>
        <w:t>ma</w:t>
      </w:r>
      <w:r w:rsidRPr="00636801">
        <w:rPr>
          <w:rFonts w:ascii="Arial" w:hAnsi="Arial" w:cs="Arial"/>
        </w:rPr>
        <w:t xml:space="preserve"> i pokazatelji</w:t>
      </w:r>
      <w:r>
        <w:rPr>
          <w:rFonts w:ascii="Arial" w:hAnsi="Arial" w:cs="Arial"/>
        </w:rPr>
        <w:t>ma</w:t>
      </w:r>
      <w:r w:rsidRPr="00636801">
        <w:rPr>
          <w:rFonts w:ascii="Arial" w:hAnsi="Arial" w:cs="Arial"/>
        </w:rPr>
        <w:t xml:space="preserve"> uspješnosti iz akata strateškog planiranja – povezanost s Provedbenim programom Grada Kastva 202</w:t>
      </w:r>
      <w:r w:rsidR="00D13AF4">
        <w:rPr>
          <w:rFonts w:ascii="Arial" w:hAnsi="Arial" w:cs="Arial"/>
        </w:rPr>
        <w:t>5</w:t>
      </w:r>
      <w:r w:rsidRPr="00636801">
        <w:rPr>
          <w:rFonts w:ascii="Arial" w:hAnsi="Arial" w:cs="Arial"/>
        </w:rPr>
        <w:t>.-202</w:t>
      </w:r>
      <w:r w:rsidR="00D13AF4">
        <w:rPr>
          <w:rFonts w:ascii="Arial" w:hAnsi="Arial" w:cs="Arial"/>
        </w:rPr>
        <w:t>9</w:t>
      </w:r>
      <w:r w:rsidRPr="00636801">
        <w:rPr>
          <w:rFonts w:ascii="Arial" w:hAnsi="Arial" w:cs="Arial"/>
        </w:rPr>
        <w:t>. i Planom razvoja Primorsko-goranske županije za razdoblje 2022.-2027. godina:</w:t>
      </w:r>
    </w:p>
    <w:p w14:paraId="546CDF49" w14:textId="77777777" w:rsidR="00871F5E" w:rsidRDefault="00871F5E" w:rsidP="00B215E2">
      <w:pPr>
        <w:spacing w:after="0"/>
        <w:jc w:val="both"/>
        <w:rPr>
          <w:rFonts w:ascii="Arial" w:hAnsi="Arial" w:cs="Arial"/>
          <w:b/>
        </w:rPr>
      </w:pPr>
    </w:p>
    <w:tbl>
      <w:tblPr>
        <w:tblW w:w="13320" w:type="dxa"/>
        <w:tblLook w:val="04A0" w:firstRow="1" w:lastRow="0" w:firstColumn="1" w:lastColumn="0" w:noHBand="0" w:noVBand="1"/>
      </w:tblPr>
      <w:tblGrid>
        <w:gridCol w:w="3497"/>
        <w:gridCol w:w="2642"/>
        <w:gridCol w:w="2204"/>
        <w:gridCol w:w="1585"/>
        <w:gridCol w:w="1585"/>
        <w:gridCol w:w="1585"/>
        <w:gridCol w:w="222"/>
      </w:tblGrid>
      <w:tr w:rsidR="00D13AF4" w:rsidRPr="00D13AF4" w14:paraId="39F8D135" w14:textId="77777777" w:rsidTr="00260DAD">
        <w:trPr>
          <w:gridAfter w:val="1"/>
          <w:wAfter w:w="222" w:type="dxa"/>
          <w:trHeight w:val="263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BD17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144A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3B50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638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ED8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5D0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</w:tr>
      <w:tr w:rsidR="00D13AF4" w:rsidRPr="00D13AF4" w14:paraId="6C2C34EB" w14:textId="77777777" w:rsidTr="00260DAD">
        <w:trPr>
          <w:gridAfter w:val="1"/>
          <w:wAfter w:w="222" w:type="dxa"/>
          <w:trHeight w:val="263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197EA00B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PROSTORNO UREĐENJE I UNAPREĐENJE STANOVANJA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9CE8BE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41.400,00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3DA08D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30.400,00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0E9102F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30.400,00</w:t>
            </w:r>
          </w:p>
        </w:tc>
      </w:tr>
      <w:tr w:rsidR="00D13AF4" w:rsidRPr="00D13AF4" w14:paraId="780140DC" w14:textId="77777777" w:rsidTr="00260DAD">
        <w:trPr>
          <w:gridAfter w:val="1"/>
          <w:wAfter w:w="222" w:type="dxa"/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F6FE20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A101201 Održavanje stambenog fonda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7FFB0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CEEB1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1D318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10.400,00</w:t>
            </w:r>
          </w:p>
        </w:tc>
      </w:tr>
      <w:tr w:rsidR="00D13AF4" w:rsidRPr="00D13AF4" w14:paraId="2F99DA5C" w14:textId="77777777" w:rsidTr="00260DAD">
        <w:trPr>
          <w:gridAfter w:val="1"/>
          <w:wAfter w:w="222" w:type="dxa"/>
          <w:trHeight w:val="255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22B1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Planiraju se sredstva za održavanje stambenih objekata u vlasništvu Grada.</w:t>
            </w:r>
          </w:p>
        </w:tc>
      </w:tr>
      <w:tr w:rsidR="00D13AF4" w:rsidRPr="00D13AF4" w14:paraId="179C3119" w14:textId="77777777" w:rsidTr="00260DAD">
        <w:trPr>
          <w:gridAfter w:val="1"/>
          <w:wAfter w:w="222" w:type="dxa"/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5AD124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K101203 Izrada prostorno planske dokumentacije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16242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74B57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6382C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D13AF4" w:rsidRPr="00D13AF4" w14:paraId="4CFA8E79" w14:textId="77777777" w:rsidTr="00260DAD">
        <w:trPr>
          <w:gridAfter w:val="1"/>
          <w:wAfter w:w="222" w:type="dxa"/>
          <w:trHeight w:val="623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5480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 se izrada prostorno planske dokumentacije za područje Grada Kastva sukladno godišnjim planovima i zahtjevima. Tijekom 2026. godine iz sredstava NPOO provest će se transformacija prostornog plana u e-plan.</w:t>
            </w:r>
          </w:p>
        </w:tc>
      </w:tr>
      <w:tr w:rsidR="00D13AF4" w:rsidRPr="00D13AF4" w14:paraId="26998C71" w14:textId="77777777" w:rsidTr="00260DAD">
        <w:trPr>
          <w:gridAfter w:val="1"/>
          <w:wAfter w:w="222" w:type="dxa"/>
          <w:trHeight w:val="52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338A38E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EE7522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B46AA2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0F9B4C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13AF4" w:rsidRPr="00D13AF4" w14:paraId="48BB5236" w14:textId="77777777" w:rsidTr="00260DAD">
        <w:trPr>
          <w:gridAfter w:val="1"/>
          <w:wAfter w:w="222" w:type="dxa"/>
          <w:trHeight w:val="125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8378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1012 PROSTORNO UREĐENJE I UNAPREĐENJE STANOVANJA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8A2D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5.5. Razvoj mikroregija aktiviranjem razvojnih potencijala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DCA7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5.5.5. Unapređenje stanovanja i prostornog planiranja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D9B1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Unapređenjem stanovanja i prostornog planiranja osigurati višu kvalitetu života i održivi razvoj Grada Kastva.</w:t>
            </w:r>
          </w:p>
        </w:tc>
      </w:tr>
      <w:tr w:rsidR="00D13AF4" w:rsidRPr="00D13AF4" w14:paraId="2B8B5B8D" w14:textId="77777777" w:rsidTr="00260DAD">
        <w:trPr>
          <w:gridAfter w:val="1"/>
          <w:wAfter w:w="222" w:type="dxa"/>
          <w:trHeight w:val="51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54DC5A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A4379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DF55DD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91EE87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1C8D66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0D5F7A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</w:tr>
      <w:tr w:rsidR="00D13AF4" w:rsidRPr="00D13AF4" w14:paraId="717FE56D" w14:textId="77777777" w:rsidTr="00260DAD">
        <w:trPr>
          <w:gridAfter w:val="1"/>
          <w:wAfter w:w="222" w:type="dxa"/>
          <w:trHeight w:val="87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F071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Provedene intervencije na stambenim objektima u vlasništvu Grada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BD13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Broj intervencija na održavanim stambenim objektima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608FA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346E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A47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65CA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</w:tr>
      <w:tr w:rsidR="00D13AF4" w:rsidRPr="00D13AF4" w14:paraId="1AEE04F8" w14:textId="77777777" w:rsidTr="00260DAD">
        <w:trPr>
          <w:gridAfter w:val="1"/>
          <w:wAfter w:w="222" w:type="dxa"/>
          <w:trHeight w:val="82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67C7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Izrađeni i doneseni prostorni i urbanistički planovi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72DC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Broj donesenih prostornih/urbanističkih planova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35DF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BB8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DC8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F10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</w:tr>
      <w:tr w:rsidR="00D13AF4" w:rsidRPr="00D13AF4" w14:paraId="77993700" w14:textId="77777777" w:rsidTr="00260DAD">
        <w:trPr>
          <w:gridAfter w:val="1"/>
          <w:wAfter w:w="222" w:type="dxa"/>
          <w:trHeight w:val="263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2651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AB32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78BA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501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3D2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8B4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</w:tr>
      <w:tr w:rsidR="00D13AF4" w:rsidRPr="00D13AF4" w14:paraId="275C660B" w14:textId="77777777" w:rsidTr="00260DAD">
        <w:trPr>
          <w:gridAfter w:val="1"/>
          <w:wAfter w:w="222" w:type="dxa"/>
          <w:trHeight w:val="263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4BDFDFEE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1017 OBNOVA I ZAŠTITA SPOMENIKA KULTURE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669E7AB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520.600,00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68D67C5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076E23B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13AF4" w:rsidRPr="00D13AF4" w14:paraId="19B505D1" w14:textId="77777777" w:rsidTr="00260DAD">
        <w:trPr>
          <w:gridAfter w:val="1"/>
          <w:wAfter w:w="222" w:type="dxa"/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C36992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K101703 Uređenje biciklističkih i pješačkih staza Klana-Kastav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B5DB0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520.600,00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9FB4D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E88EA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13AF4" w:rsidRPr="00D13AF4" w14:paraId="151C7764" w14:textId="77777777" w:rsidTr="00260DAD">
        <w:trPr>
          <w:gridAfter w:val="1"/>
          <w:wAfter w:w="222" w:type="dxa"/>
          <w:trHeight w:val="555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ED67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 se prijava zajedničkog projekta putem ITU mehanizma u partnerstvu s Općinom Klana kroz koji bi se na području Kastva uredio Trg Istarske vile te obogatile pješačke/biciklističke staze.</w:t>
            </w:r>
          </w:p>
        </w:tc>
      </w:tr>
      <w:tr w:rsidR="00D13AF4" w:rsidRPr="00D13AF4" w14:paraId="0E74FEE5" w14:textId="77777777" w:rsidTr="00260DAD">
        <w:trPr>
          <w:gridAfter w:val="1"/>
          <w:wAfter w:w="222" w:type="dxa"/>
          <w:trHeight w:val="52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01CEB2F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07711D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2F5101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E76610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13AF4" w:rsidRPr="00D13AF4" w14:paraId="79DC674B" w14:textId="77777777" w:rsidTr="00260DAD">
        <w:trPr>
          <w:gridAfter w:val="1"/>
          <w:wAfter w:w="222" w:type="dxa"/>
          <w:trHeight w:val="1808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5741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1017 OBNOVA I ZAŠTITA SPOMENIKA KULTURE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3E11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5.3. Razvoj kulture i sporta te poticanje kreativnosti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E9C5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5.3.1. Obnova i uređenje kulturne baštine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EB01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Ulaganjima u kulturnu infrastrukturu omogućiti očuvanje i valorizaciju kulturne baštine Grada Kastva te unaprijediti javne prostore dostupne građanima i posjetiteljima.</w:t>
            </w:r>
          </w:p>
        </w:tc>
      </w:tr>
      <w:tr w:rsidR="00D13AF4" w:rsidRPr="00D13AF4" w14:paraId="03CE8242" w14:textId="77777777" w:rsidTr="00260DAD">
        <w:trPr>
          <w:gridAfter w:val="1"/>
          <w:wAfter w:w="222" w:type="dxa"/>
          <w:trHeight w:val="51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773919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A55D0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DEF4D4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073A3C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F5F227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FB953B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</w:tr>
      <w:tr w:rsidR="00D13AF4" w:rsidRPr="00D13AF4" w14:paraId="06EBC715" w14:textId="77777777" w:rsidTr="00260DAD">
        <w:trPr>
          <w:gridAfter w:val="1"/>
          <w:wAfter w:w="222" w:type="dxa"/>
          <w:trHeight w:val="61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D68D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Uređene i sanirane gradske zidine i povijesna jezgra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980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Duljina saniranih i konzerviranih zidina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C58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290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40A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434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2F7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456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D30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456</w:t>
            </w:r>
          </w:p>
        </w:tc>
      </w:tr>
      <w:tr w:rsidR="00D13AF4" w:rsidRPr="00D13AF4" w14:paraId="440A234F" w14:textId="77777777" w:rsidTr="00260DAD">
        <w:trPr>
          <w:gridAfter w:val="1"/>
          <w:wAfter w:w="222" w:type="dxa"/>
          <w:trHeight w:val="61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16B2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Uređene biciklističke i pješačke staze Klana–Kastav.</w:t>
            </w: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68A1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CAA6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F3D6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0EB0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6DBF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D13AF4" w:rsidRPr="00D13AF4" w14:paraId="467134A8" w14:textId="77777777" w:rsidTr="00260DAD">
        <w:trPr>
          <w:gridAfter w:val="1"/>
          <w:wAfter w:w="222" w:type="dxa"/>
          <w:trHeight w:val="263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6F54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DD5B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BEDB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A66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DAB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561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</w:tr>
      <w:tr w:rsidR="00D13AF4" w:rsidRPr="00D13AF4" w14:paraId="3DC93172" w14:textId="77777777" w:rsidTr="00260DAD">
        <w:trPr>
          <w:gridAfter w:val="1"/>
          <w:wAfter w:w="222" w:type="dxa"/>
          <w:trHeight w:val="263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FFDEB9E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1018 IZGRADNJA I REKONSTRUKCIJA GRADSKIH OBJEKATA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4B44FD64" w14:textId="63B33854" w:rsidR="00D13AF4" w:rsidRPr="00D13AF4" w:rsidRDefault="00260DAD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1.182</w:t>
            </w:r>
            <w:r w:rsidR="00D13AF4"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30B9BBD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5.600.000,00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60692BF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5.700.000,00</w:t>
            </w:r>
          </w:p>
        </w:tc>
      </w:tr>
      <w:tr w:rsidR="00D13AF4" w:rsidRPr="00D13AF4" w14:paraId="3CF97F52" w14:textId="77777777" w:rsidTr="00260DAD">
        <w:trPr>
          <w:gridAfter w:val="1"/>
          <w:wAfter w:w="222" w:type="dxa"/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7AC684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K101801 Centar kulture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1EA992" w14:textId="6686CD9F" w:rsidR="00D13AF4" w:rsidRPr="00D13AF4" w:rsidRDefault="00260DAD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</w:t>
            </w:r>
            <w:r w:rsidR="00D13AF4"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5C03E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0F9CA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5.000.000,00</w:t>
            </w:r>
          </w:p>
        </w:tc>
      </w:tr>
      <w:tr w:rsidR="00D13AF4" w:rsidRPr="00D13AF4" w14:paraId="01150C31" w14:textId="77777777" w:rsidTr="00260DAD">
        <w:trPr>
          <w:gridAfter w:val="1"/>
          <w:wAfter w:w="222" w:type="dxa"/>
          <w:trHeight w:val="503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3FA9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Planiraju se sredstva za izradu projektne dokumentacije radi prijave za EU sufinanciranje putem ITU mehanizma na javni poziv tijekom prve polovice 2026. godine. Realizacija se planira u kasnijim godinama kroz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iz kredita.</w:t>
            </w:r>
          </w:p>
        </w:tc>
      </w:tr>
      <w:tr w:rsidR="00D13AF4" w:rsidRPr="00D13AF4" w14:paraId="7434FDE2" w14:textId="77777777" w:rsidTr="00260DAD">
        <w:trPr>
          <w:gridAfter w:val="1"/>
          <w:wAfter w:w="222" w:type="dxa"/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816674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K101802 Školska zona Rešetari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4441E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A08D5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5A81D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13AF4" w:rsidRPr="00D13AF4" w14:paraId="0D2987AC" w14:textId="77777777" w:rsidTr="00260DAD">
        <w:trPr>
          <w:gridAfter w:val="1"/>
          <w:wAfter w:w="222" w:type="dxa"/>
          <w:trHeight w:val="548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B7F2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Projekt se financira sredstvima iz NPOO-a, a planiraju se sredstva pomoći za eventualne neprihvatljive i dodatne troškove sukladno Sporazumu s PGŽ.</w:t>
            </w:r>
          </w:p>
        </w:tc>
      </w:tr>
      <w:tr w:rsidR="00D13AF4" w:rsidRPr="00D13AF4" w14:paraId="72268502" w14:textId="77777777" w:rsidTr="00260DAD">
        <w:trPr>
          <w:gridAfter w:val="1"/>
          <w:wAfter w:w="222" w:type="dxa"/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469346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K101804 Dom zdravlja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8CAA5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6F912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1FDB2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13AF4" w:rsidRPr="00D13AF4" w14:paraId="340741D9" w14:textId="77777777" w:rsidTr="00260DAD">
        <w:trPr>
          <w:gridAfter w:val="1"/>
          <w:wAfter w:w="222" w:type="dxa"/>
          <w:trHeight w:val="255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9FE0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Planiraju se sredstva za izradu projektne dokumentacije novog Doma zdravlja.</w:t>
            </w:r>
          </w:p>
        </w:tc>
      </w:tr>
      <w:tr w:rsidR="00D13AF4" w:rsidRPr="00D13AF4" w14:paraId="46FC9B6A" w14:textId="77777777" w:rsidTr="00260DAD">
        <w:trPr>
          <w:gridAfter w:val="1"/>
          <w:wAfter w:w="222" w:type="dxa"/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75E3C6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K101805 Izgradnja/rekonstrukcija sportskih objekata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AFD06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172.000,00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DB2FC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C5954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700.000,00</w:t>
            </w:r>
          </w:p>
        </w:tc>
      </w:tr>
      <w:tr w:rsidR="00D13AF4" w:rsidRPr="00D13AF4" w14:paraId="15C76312" w14:textId="77777777" w:rsidTr="00260DAD">
        <w:trPr>
          <w:gridAfter w:val="1"/>
          <w:wAfter w:w="222" w:type="dxa"/>
          <w:trHeight w:val="510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FB16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Planiraju se sredstva za izradu projektne dokumentacije za dogradnju Školske sportske dvorane te sredstva za dogradnju boćarskog doma u 2026. godini. U projekcijama planiraju se sredstva za radove na dogradnji ŠSD.</w:t>
            </w:r>
          </w:p>
        </w:tc>
      </w:tr>
      <w:tr w:rsidR="00D13AF4" w:rsidRPr="00D13AF4" w14:paraId="62DD926B" w14:textId="77777777" w:rsidTr="00260DAD">
        <w:trPr>
          <w:gridAfter w:val="1"/>
          <w:wAfter w:w="222" w:type="dxa"/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30687B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K101806 Vatrogasni dom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25005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8AD24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B21BB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D13AF4" w:rsidRPr="00D13AF4" w14:paraId="639A3544" w14:textId="77777777" w:rsidTr="00260DAD">
        <w:trPr>
          <w:gridAfter w:val="1"/>
          <w:wAfter w:w="222" w:type="dxa"/>
          <w:trHeight w:val="255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FE64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Planiraju se sredstva za izradu projektne dokumentacije novog vatrogasnog doma.</w:t>
            </w:r>
          </w:p>
        </w:tc>
      </w:tr>
      <w:tr w:rsidR="00D13AF4" w:rsidRPr="00D13AF4" w14:paraId="0DC60A58" w14:textId="77777777" w:rsidTr="00260DAD">
        <w:trPr>
          <w:gridAfter w:val="1"/>
          <w:wAfter w:w="222" w:type="dxa"/>
          <w:trHeight w:val="52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DFA63F8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9D9FB0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A7F545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1D46F7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13AF4" w:rsidRPr="00D13AF4" w14:paraId="3F1BAEE7" w14:textId="77777777" w:rsidTr="00260DAD">
        <w:trPr>
          <w:gridAfter w:val="1"/>
          <w:wAfter w:w="222" w:type="dxa"/>
          <w:trHeight w:val="1703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9615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1018 IZGRADNJA I REKONSTRUKCIJA GRADSKIH OBJEKATA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5B60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4.1. Razvoj modernog obrazovnog sustava prilagođenog društvenim izazovima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511D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4.1.1. Izgradnja i rekonstrukcija gradskih objekata za obrazovne, kulturne i društvene potrebe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7F4D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Ulaganjem u gradsku infrastrukturu (školska zona Rešetari, Centar kulture, Dom zdravlja, društveni objekti) osigurati kvalitetne uvjete za obrazovanje, kulturu i društveni život građana.</w:t>
            </w:r>
          </w:p>
        </w:tc>
      </w:tr>
      <w:tr w:rsidR="00D13AF4" w:rsidRPr="00D13AF4" w14:paraId="33F87633" w14:textId="77777777" w:rsidTr="00260DAD">
        <w:trPr>
          <w:gridAfter w:val="1"/>
          <w:wAfter w:w="222" w:type="dxa"/>
          <w:trHeight w:val="51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4119D2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C599D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AC607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CFDA36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971742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0825B6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</w:tr>
      <w:tr w:rsidR="00D13AF4" w:rsidRPr="00D13AF4" w14:paraId="26E3DBD2" w14:textId="77777777" w:rsidTr="00260DAD">
        <w:trPr>
          <w:gridAfter w:val="1"/>
          <w:wAfter w:w="222" w:type="dxa"/>
          <w:trHeight w:val="1148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53D3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Izrađena projektna dokumentacija Centra kulture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BA29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Postotak izrađenosti projektno-tehničke dokumentacije za Centar kulture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8512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C25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A16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B4B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0%</w:t>
            </w:r>
          </w:p>
        </w:tc>
      </w:tr>
      <w:tr w:rsidR="00D13AF4" w:rsidRPr="00D13AF4" w14:paraId="3FC63E1A" w14:textId="77777777" w:rsidTr="00260DAD">
        <w:trPr>
          <w:gridAfter w:val="1"/>
          <w:wAfter w:w="222" w:type="dxa"/>
          <w:trHeight w:val="464"/>
        </w:trPr>
        <w:tc>
          <w:tcPr>
            <w:tcW w:w="3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C1E3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Izgrađena školska zona Rešetari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ED69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 xml:space="preserve">Postotak izrađenosti projektno-tehničke dokumentacije za Dom zdravlja 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306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10%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C4B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100%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90D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0%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807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0%</w:t>
            </w:r>
          </w:p>
        </w:tc>
      </w:tr>
      <w:tr w:rsidR="00D13AF4" w:rsidRPr="00D13AF4" w14:paraId="1641B8EE" w14:textId="77777777" w:rsidTr="00260DAD">
        <w:trPr>
          <w:trHeight w:val="285"/>
        </w:trPr>
        <w:tc>
          <w:tcPr>
            <w:tcW w:w="3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3720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8BA3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AADA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67B4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3D8E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5045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3F3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D13AF4" w:rsidRPr="00D13AF4" w14:paraId="5C638DAE" w14:textId="77777777" w:rsidTr="00260DAD">
        <w:trPr>
          <w:trHeight w:val="728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478B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Izrađena projektna dokumentacija za Dom zdravlja</w:t>
            </w: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A278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C2EA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6572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A977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3F60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14:paraId="1AB63D8A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09B57586" w14:textId="77777777" w:rsidTr="00260DAD">
        <w:trPr>
          <w:trHeight w:val="263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2F0A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82DF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A91B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7A0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425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020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  <w:tc>
          <w:tcPr>
            <w:tcW w:w="222" w:type="dxa"/>
            <w:vAlign w:val="center"/>
            <w:hideMark/>
          </w:tcPr>
          <w:p w14:paraId="743AAAC0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313D2BFC" w14:textId="77777777" w:rsidTr="00260DAD">
        <w:trPr>
          <w:trHeight w:val="263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116A4D34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1019 UPRAVLJANJE IMOVINOM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36208E3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1.050.800,00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19FCDB6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341.800,00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1478D45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387.028,90</w:t>
            </w:r>
          </w:p>
        </w:tc>
        <w:tc>
          <w:tcPr>
            <w:tcW w:w="222" w:type="dxa"/>
            <w:vAlign w:val="center"/>
            <w:hideMark/>
          </w:tcPr>
          <w:p w14:paraId="7A768E47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73F8544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CD357F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A101903 Upravljanje imovinom u vlasništvu Grada i ostalom imovinom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89FF8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246.800,00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1CFFA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134.800,00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88EEE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134.800,00</w:t>
            </w:r>
          </w:p>
        </w:tc>
        <w:tc>
          <w:tcPr>
            <w:tcW w:w="222" w:type="dxa"/>
            <w:vAlign w:val="center"/>
            <w:hideMark/>
          </w:tcPr>
          <w:p w14:paraId="31410A93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619B14A" w14:textId="77777777" w:rsidTr="00260DAD">
        <w:trPr>
          <w:trHeight w:val="533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4FB4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Planiraju se sredstva za postavu dekorativne blagdanske rasvjete, održavanje sportskih i dječjih igrališta, šumskih puteva, gradskog zemljišta, izradu priključaka na javnim površinama. Planiraju se i sredstva za projektne dokumentacije te u 2026. godini ulaganja u školsko dvorište.</w:t>
            </w:r>
          </w:p>
        </w:tc>
        <w:tc>
          <w:tcPr>
            <w:tcW w:w="222" w:type="dxa"/>
            <w:vAlign w:val="center"/>
            <w:hideMark/>
          </w:tcPr>
          <w:p w14:paraId="4D46899A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3666CAC9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B31D47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K101904 Kupnja poslovnih prostora i priznavanje dodatnih ulaganja na poslovnim prostorima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770BE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0F7D7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4D506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222" w:type="dxa"/>
            <w:vAlign w:val="center"/>
            <w:hideMark/>
          </w:tcPr>
          <w:p w14:paraId="6812DAF5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4408FF50" w14:textId="77777777" w:rsidTr="00260DAD">
        <w:trPr>
          <w:trHeight w:val="255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5C6F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Osiguravaju se sredstva za energetsko certificiranje objekata prema potrebi.</w:t>
            </w:r>
          </w:p>
        </w:tc>
        <w:tc>
          <w:tcPr>
            <w:tcW w:w="222" w:type="dxa"/>
            <w:vAlign w:val="center"/>
            <w:hideMark/>
          </w:tcPr>
          <w:p w14:paraId="2AACD8E1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28CCC6E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377628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K101906 Otkup zemljišta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BCAB0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801.000,00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FB1FB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204.000,00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FC6B0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249.228,90</w:t>
            </w:r>
          </w:p>
        </w:tc>
        <w:tc>
          <w:tcPr>
            <w:tcW w:w="222" w:type="dxa"/>
            <w:vAlign w:val="center"/>
            <w:hideMark/>
          </w:tcPr>
          <w:p w14:paraId="54A394B5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6859B7B7" w14:textId="77777777" w:rsidTr="00260DAD">
        <w:trPr>
          <w:trHeight w:val="255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684A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Planiraju se sredstva za kupnju/zamjenu zemljišta prema potrebama i sukladno Odlukama Gradskog vijeća.</w:t>
            </w:r>
          </w:p>
        </w:tc>
        <w:tc>
          <w:tcPr>
            <w:tcW w:w="222" w:type="dxa"/>
            <w:vAlign w:val="center"/>
            <w:hideMark/>
          </w:tcPr>
          <w:p w14:paraId="152C8792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08F14E08" w14:textId="77777777" w:rsidTr="00260DAD">
        <w:trPr>
          <w:trHeight w:val="52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4E9D2DA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94ADA3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7A1AAA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01D61A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  <w:tc>
          <w:tcPr>
            <w:tcW w:w="222" w:type="dxa"/>
            <w:vAlign w:val="center"/>
            <w:hideMark/>
          </w:tcPr>
          <w:p w14:paraId="1237FCFE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7C128E71" w14:textId="77777777" w:rsidTr="00260DAD">
        <w:trPr>
          <w:trHeight w:val="1733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2D66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1019 UPRAVLJANJE IMOVINOM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6723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3.1. Pametan i održiv pristup upravljanju prostorom i prirodnim resursima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95AF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3.1.1. Upravljanje i održivo korištenje imovine u vlasništvu Grada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50F6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Održavanjem sportskih objekata, ulaganjem u poslovne prostore i kupnjom zemljišta osigurati će se održivi i učinkovit pristup upravljanju gradskom imovinom u vlasništvu Grada Kastva.</w:t>
            </w:r>
          </w:p>
        </w:tc>
        <w:tc>
          <w:tcPr>
            <w:tcW w:w="222" w:type="dxa"/>
            <w:vAlign w:val="center"/>
            <w:hideMark/>
          </w:tcPr>
          <w:p w14:paraId="4EA3C6E8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5111BA15" w14:textId="77777777" w:rsidTr="00260DAD">
        <w:trPr>
          <w:trHeight w:val="51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EEF6EE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27F46E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7CFC67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8FC8B4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B7825C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B4DBD8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  <w:tc>
          <w:tcPr>
            <w:tcW w:w="222" w:type="dxa"/>
            <w:vAlign w:val="center"/>
            <w:hideMark/>
          </w:tcPr>
          <w:p w14:paraId="306C980B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0B94E019" w14:textId="77777777" w:rsidTr="00260DAD">
        <w:trPr>
          <w:trHeight w:val="61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9A89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Upravljano i raspolagano gradskom imovinom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14A9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Postotak poslovnih prostora u funkciji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68D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BB7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255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60C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100%</w:t>
            </w:r>
          </w:p>
        </w:tc>
        <w:tc>
          <w:tcPr>
            <w:tcW w:w="222" w:type="dxa"/>
            <w:vAlign w:val="center"/>
            <w:hideMark/>
          </w:tcPr>
          <w:p w14:paraId="74F58FA7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5751F424" w14:textId="77777777" w:rsidTr="00260DAD">
        <w:trPr>
          <w:trHeight w:val="758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DE3F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Održavani i korišteni sportski objekti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F57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Postotak održavanih sportskih objekata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F91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F00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FC0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ACC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100%</w:t>
            </w:r>
          </w:p>
        </w:tc>
        <w:tc>
          <w:tcPr>
            <w:tcW w:w="222" w:type="dxa"/>
            <w:vAlign w:val="center"/>
            <w:hideMark/>
          </w:tcPr>
          <w:p w14:paraId="0AC8E04F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0BD9EBA7" w14:textId="77777777" w:rsidTr="00260DAD">
        <w:trPr>
          <w:trHeight w:val="653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E0D1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Provedeno energetsko certificiranje objekata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0A6AA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Broj izrađenih energetskih certifikata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A19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21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3C4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630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EB9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22D2CB9C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3B5970FA" w14:textId="77777777" w:rsidTr="00260DAD">
        <w:trPr>
          <w:trHeight w:val="61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2030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Kupljeni i prenamijenjeni poslovni prostori te otkupljena zemljišta</w:t>
            </w: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A5F6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7DA6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1461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CD96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F98B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14:paraId="14FFFB54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F12C219" w14:textId="77777777" w:rsidTr="00260DAD">
        <w:trPr>
          <w:trHeight w:val="263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FEC9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484D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7F5F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51B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395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750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  <w:tc>
          <w:tcPr>
            <w:tcW w:w="222" w:type="dxa"/>
            <w:vAlign w:val="center"/>
            <w:hideMark/>
          </w:tcPr>
          <w:p w14:paraId="42937C42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5DBD480B" w14:textId="77777777" w:rsidTr="00260DAD">
        <w:trPr>
          <w:trHeight w:val="263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DAD15EA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1020 ODRŽAVANJE KOMUNALNE INFRASTRUKTURE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42EB43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1.299.000,00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3EC52FF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1.419.000,00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DCD422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1.419.000,00</w:t>
            </w:r>
          </w:p>
        </w:tc>
        <w:tc>
          <w:tcPr>
            <w:tcW w:w="222" w:type="dxa"/>
            <w:vAlign w:val="center"/>
            <w:hideMark/>
          </w:tcPr>
          <w:p w14:paraId="366F0FC8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438286E6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81A669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A102002 Održavanje javne rasvjete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D9F0E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FA75FA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8CBEE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222" w:type="dxa"/>
            <w:vAlign w:val="center"/>
            <w:hideMark/>
          </w:tcPr>
          <w:p w14:paraId="3D857266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7AB2D3D9" w14:textId="77777777" w:rsidTr="00260DAD">
        <w:trPr>
          <w:trHeight w:val="585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0937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Osiguravaju se sredstva za podmirenje utroška električne energije javne rasvjete te sredstva za troškove redovitog održavanja javne rasvjete (kao i daljnje farbanje stupova JR te izmještanje nadzemnih kabela).</w:t>
            </w:r>
          </w:p>
        </w:tc>
        <w:tc>
          <w:tcPr>
            <w:tcW w:w="222" w:type="dxa"/>
            <w:vAlign w:val="center"/>
            <w:hideMark/>
          </w:tcPr>
          <w:p w14:paraId="5B34266C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6F8D0F03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76369A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A102003 Održavanje nerazvrstanih cesta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1974B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172.000,00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9F178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292.000,00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564C5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292.000,00</w:t>
            </w:r>
          </w:p>
        </w:tc>
        <w:tc>
          <w:tcPr>
            <w:tcW w:w="222" w:type="dxa"/>
            <w:vAlign w:val="center"/>
            <w:hideMark/>
          </w:tcPr>
          <w:p w14:paraId="19BC8027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1E7356D2" w14:textId="77777777" w:rsidTr="00260DAD">
        <w:trPr>
          <w:trHeight w:val="1583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E4CC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Održavanje nerazvrstanih cesta obuhvaća skup mjera i radnji koje se obavljaju tijekom cijele godine, uključujući i svu opremu, uređaje i instalacije sa svrhom održavanja prohodnosti i tehničke ispravnosti cesta i prometne sigurnosti na njima (redovno održavanje), kao i mjestimičnog poboljšanja elemenata ceste, osiguravanja sigurnosti i trajnosti ceste i cestovnih objekata i povećanja sigurnosti prometa (izvanredno održavanje) kao i funkcioniranje zimske službe u periodu od 15. studenog do 15. ožujka. Održavanje prometne signalizacije obuhvaća popravak oštećene vertikalne prometne signalizacije, kao i potrebnu obnovu horizontalne prometne signalizacije. Vrši se tekuće održavanje semafora i podiznog stupića. Od 2027. godine planira se povećanje sredstava za redovito održavanje cesta s obzirom na potrebe.</w:t>
            </w:r>
          </w:p>
        </w:tc>
        <w:tc>
          <w:tcPr>
            <w:tcW w:w="222" w:type="dxa"/>
            <w:vAlign w:val="center"/>
            <w:hideMark/>
          </w:tcPr>
          <w:p w14:paraId="58A71F94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76709A8E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D678E6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A102004 Održavanje javnih površina na kojima nije dopušten promet motornim vozilima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E8FBC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0ED9A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C1B56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222" w:type="dxa"/>
            <w:vAlign w:val="center"/>
            <w:hideMark/>
          </w:tcPr>
          <w:p w14:paraId="62587440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0194DBBA" w14:textId="77777777" w:rsidTr="00260DAD">
        <w:trPr>
          <w:trHeight w:val="630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3B96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Održavanje javnih površina poput trgova, pločnika, javnih prolaza, javnih stuba, prečaca, šetališta, biciklističkih i pješačkih staza i sl. Podrazumijeva održavanje i popravak tih površina kojima se osigurava funkcionalna ispravnost.</w:t>
            </w:r>
          </w:p>
        </w:tc>
        <w:tc>
          <w:tcPr>
            <w:tcW w:w="222" w:type="dxa"/>
            <w:vAlign w:val="center"/>
            <w:hideMark/>
          </w:tcPr>
          <w:p w14:paraId="1388C907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3132B38F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BE1B4D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A102005 Održavanje javnih zelenih površina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2A43A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72F59A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44DFC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222" w:type="dxa"/>
            <w:vAlign w:val="center"/>
            <w:hideMark/>
          </w:tcPr>
          <w:p w14:paraId="5C4A808E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1425BCD" w14:textId="77777777" w:rsidTr="00260DAD">
        <w:trPr>
          <w:trHeight w:val="1043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44FA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Održavanje javnih zelenih površina podrazumijeva košnju, orezivanje i sakupljanje biološkog otpada s javnih zelenih površina, obnovu, održavanje i njegu drveća, ukrasnog grmlja i drugog bilja, održavanje popločenih i nasipanih površina u parkovima, opreme na dječjim i sportskim igralištima,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fitosanitarnu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zaštitu bilja i biljnog materijala za potrebe održavanja i druge poslove potrebne za održavanje tih površina. Osiguravaju se dodatna sredstva u odnosu na ranije godine s obzirom na veliki broj novih zelenih površina uređenih kroz različite natječaje.</w:t>
            </w:r>
          </w:p>
        </w:tc>
        <w:tc>
          <w:tcPr>
            <w:tcW w:w="222" w:type="dxa"/>
            <w:vAlign w:val="center"/>
            <w:hideMark/>
          </w:tcPr>
          <w:p w14:paraId="27A5DE00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7EA0E6EB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C8967D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A102006 Održavanje građevina, uređaja i predmeta javne namjene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41EE6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647F7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7B9CF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222" w:type="dxa"/>
            <w:vAlign w:val="center"/>
            <w:hideMark/>
          </w:tcPr>
          <w:p w14:paraId="6A41EFFF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4E4D6662" w14:textId="77777777" w:rsidTr="00260DAD">
        <w:trPr>
          <w:trHeight w:val="683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CB0A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Osiguravaju se sredstva za održavanje, popravke i čišćenje građevina, uređaja i predmeta javne namjene: nadstrešnica na stajalištima javnog prometa, ploča s planom naselja, oznaka kulturnih dobara i sadržaja turističke namjene te spomenika i skulptura.</w:t>
            </w:r>
          </w:p>
        </w:tc>
        <w:tc>
          <w:tcPr>
            <w:tcW w:w="222" w:type="dxa"/>
            <w:vAlign w:val="center"/>
            <w:hideMark/>
          </w:tcPr>
          <w:p w14:paraId="74C540A1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4A75982D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5DAE39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A102007 Održavanje čistoće javnih površina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F1746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357.000,00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0BA05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357.000,00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13B67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357.000,00</w:t>
            </w:r>
          </w:p>
        </w:tc>
        <w:tc>
          <w:tcPr>
            <w:tcW w:w="222" w:type="dxa"/>
            <w:vAlign w:val="center"/>
            <w:hideMark/>
          </w:tcPr>
          <w:p w14:paraId="5C4B2920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E483D08" w14:textId="77777777" w:rsidTr="00260DAD">
        <w:trPr>
          <w:trHeight w:val="645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D13D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Osiguravaju se sredstva za poslove pometanja javnih površina, odvoza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pometačine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rad „dežurne službe“ kao i sredstva za čišćenje površina javne namjene od snijega i leda u slučaju potrebe. Od 2026. godine planira se rast cijene usluge.</w:t>
            </w:r>
          </w:p>
        </w:tc>
        <w:tc>
          <w:tcPr>
            <w:tcW w:w="222" w:type="dxa"/>
            <w:vAlign w:val="center"/>
            <w:hideMark/>
          </w:tcPr>
          <w:p w14:paraId="0976D14D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4135C3C8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5A2F61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A102008 Održavanje građevina javne odvodnje oborinskih voda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D85D0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769A2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03DF1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222" w:type="dxa"/>
            <w:vAlign w:val="center"/>
            <w:hideMark/>
          </w:tcPr>
          <w:p w14:paraId="65928644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1AE6CBB" w14:textId="77777777" w:rsidTr="00260DAD">
        <w:trPr>
          <w:trHeight w:val="803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AAC5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Osiguravaju se sredstva za upravljanje i održavanje građevina koje služe prihvatu, odvodnji i ispuštanju oborinskih voda iz građevina i površina javne namjene u građevinskom području, uključujući i građevine koje služe zajedničkom prihvatu, odvodnji i ispuštanju oborinskih i drugih otpadnih voda, osim građevina u vlasništvu javnih isporučitelja. </w:t>
            </w:r>
          </w:p>
        </w:tc>
        <w:tc>
          <w:tcPr>
            <w:tcW w:w="222" w:type="dxa"/>
            <w:vAlign w:val="center"/>
            <w:hideMark/>
          </w:tcPr>
          <w:p w14:paraId="36381C9C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36F4879A" w14:textId="77777777" w:rsidTr="00260DAD">
        <w:trPr>
          <w:trHeight w:val="52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B8E1687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50315A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26294F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AFA884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  <w:tc>
          <w:tcPr>
            <w:tcW w:w="222" w:type="dxa"/>
            <w:vAlign w:val="center"/>
            <w:hideMark/>
          </w:tcPr>
          <w:p w14:paraId="084AC1AC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A8DC69C" w14:textId="77777777" w:rsidTr="00260DAD">
        <w:trPr>
          <w:trHeight w:val="169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E78D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1020 ODRŽAVANJE KOMUNALNE INFRASTRUKTURE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E670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3.3. Kvalitetna i održiva komunalna infrastruktura na lokalnoj i regionalnoj razini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24D6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3.3.2. Održavanje komunalne infrastrukture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10E5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Redovnim održavanjem cesta, javne rasvjete, zelenih površina i ostale komunalne infrastrukture osigurati kvalitetne i sigurne uvjete života stanovnika te uredan izgled Grada Kastva.</w:t>
            </w:r>
          </w:p>
        </w:tc>
        <w:tc>
          <w:tcPr>
            <w:tcW w:w="222" w:type="dxa"/>
            <w:vAlign w:val="center"/>
            <w:hideMark/>
          </w:tcPr>
          <w:p w14:paraId="73F8CAEC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5CBAEAAF" w14:textId="77777777" w:rsidTr="00260DAD">
        <w:trPr>
          <w:trHeight w:val="51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C09176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D498C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DF4C3A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202EFE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5BB468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C8D139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  <w:tc>
          <w:tcPr>
            <w:tcW w:w="222" w:type="dxa"/>
            <w:vAlign w:val="center"/>
            <w:hideMark/>
          </w:tcPr>
          <w:p w14:paraId="2B3649D3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053F316A" w14:textId="77777777" w:rsidTr="00260DAD">
        <w:trPr>
          <w:trHeight w:val="998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1CE9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Redovno održavana i modernizirana javna rasvjeta radi sigurnosti prometa i energetske učinkovitosti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C84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Postotak  održavanih javnih zelenih površina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FC2A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100%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CAF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100%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912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100%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C2C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100%</w:t>
            </w:r>
          </w:p>
        </w:tc>
        <w:tc>
          <w:tcPr>
            <w:tcW w:w="222" w:type="dxa"/>
            <w:vAlign w:val="center"/>
            <w:hideMark/>
          </w:tcPr>
          <w:p w14:paraId="7E224F0A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552F3EDA" w14:textId="77777777" w:rsidTr="00260DAD">
        <w:trPr>
          <w:trHeight w:val="81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6FDF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lastRenderedPageBreak/>
              <w:t>Sanirane i održavane nerazvrstane ceste (asfaltiranje, popravci, čišćenje)</w:t>
            </w: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98FA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75EC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ED66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35E7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9C35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14:paraId="67A58D6B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0E83CC92" w14:textId="77777777" w:rsidTr="00260DAD">
        <w:trPr>
          <w:trHeight w:val="743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0A23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Održavane i hortikulturno uređivane zelene i javne površine</w:t>
            </w: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AB7E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E541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B858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D79F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A576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14:paraId="65126A45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682614C7" w14:textId="77777777" w:rsidTr="00260DAD">
        <w:trPr>
          <w:trHeight w:val="998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C39E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Održavani objekti i oprema javne namjene (igrališta, klupe, autobusna stajališta)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88A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 xml:space="preserve">Broj intervencija na sustavu javne rasvjete 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12B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91C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8E7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15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BCD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15</w:t>
            </w:r>
          </w:p>
        </w:tc>
        <w:tc>
          <w:tcPr>
            <w:tcW w:w="222" w:type="dxa"/>
            <w:vAlign w:val="center"/>
            <w:hideMark/>
          </w:tcPr>
          <w:p w14:paraId="7EF3C052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41044CFA" w14:textId="77777777" w:rsidTr="00260DAD">
        <w:trPr>
          <w:trHeight w:val="998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1466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Čišćene i održavane javne površine (skupljanje otpada, pranje, uklanjanje grafita)</w:t>
            </w: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5B6F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64A7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1E67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370D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BB32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14:paraId="030A6654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71DFC63F" w14:textId="77777777" w:rsidTr="00260DAD">
        <w:trPr>
          <w:trHeight w:val="728"/>
        </w:trPr>
        <w:tc>
          <w:tcPr>
            <w:tcW w:w="3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EFF5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Redovno održavan sustav oborinske odvodnje radi smanjenja rizika od poplava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726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Kilometri uređenih nerazvrstanih cesta na području Grada Kastva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CE0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54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A84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55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B62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60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EFA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60</w:t>
            </w:r>
          </w:p>
        </w:tc>
        <w:tc>
          <w:tcPr>
            <w:tcW w:w="222" w:type="dxa"/>
            <w:vAlign w:val="center"/>
            <w:hideMark/>
          </w:tcPr>
          <w:p w14:paraId="6C14B7E5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60BA9CE" w14:textId="77777777" w:rsidTr="00260DAD">
        <w:trPr>
          <w:trHeight w:val="510"/>
        </w:trPr>
        <w:tc>
          <w:tcPr>
            <w:tcW w:w="3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5B0B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8E17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BAB4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8DFE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13D5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7B97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25F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D13AF4" w:rsidRPr="00D13AF4" w14:paraId="6521DAB5" w14:textId="77777777" w:rsidTr="00260DAD">
        <w:trPr>
          <w:trHeight w:val="263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051A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71F1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E691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357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32E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C0E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  <w:tc>
          <w:tcPr>
            <w:tcW w:w="222" w:type="dxa"/>
            <w:vAlign w:val="center"/>
            <w:hideMark/>
          </w:tcPr>
          <w:p w14:paraId="2C8E2B5A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1D586F1D" w14:textId="77777777" w:rsidTr="00260DAD">
        <w:trPr>
          <w:trHeight w:val="263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ED048BD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1021 IZGRADNJA KOMUNALNE INFRASTRUKTURE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7836594" w14:textId="31484B5C" w:rsidR="00D13AF4" w:rsidRPr="00D13AF4" w:rsidRDefault="00260DAD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4.906</w:t>
            </w:r>
            <w:r w:rsidR="00D13AF4"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.625,00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06DCE6B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5.583.000,00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638AB49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5.583.000,00</w:t>
            </w:r>
          </w:p>
        </w:tc>
        <w:tc>
          <w:tcPr>
            <w:tcW w:w="222" w:type="dxa"/>
            <w:vAlign w:val="center"/>
            <w:hideMark/>
          </w:tcPr>
          <w:p w14:paraId="5B3F1012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512B8455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AB6694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K102101 Javna rasvjeta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8B1AB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143.625,00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8C242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55132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222" w:type="dxa"/>
            <w:vAlign w:val="center"/>
            <w:hideMark/>
          </w:tcPr>
          <w:p w14:paraId="0ACC0D6B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57ADB6E4" w14:textId="77777777" w:rsidTr="00260DAD">
        <w:trPr>
          <w:trHeight w:val="503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8F24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Osiguravaju se dodatna sredstva za proširenje javne rasvjete sukladno potrebama uz korištenje LED tehnologije. Tijekom 2026. godine planira se postava rasvjete u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Škrljima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te modernizacija javne rasvjete u staroj jezgri što je prijavljeno na natječaj Ministarstva kulture.</w:t>
            </w:r>
          </w:p>
        </w:tc>
        <w:tc>
          <w:tcPr>
            <w:tcW w:w="222" w:type="dxa"/>
            <w:vAlign w:val="center"/>
            <w:hideMark/>
          </w:tcPr>
          <w:p w14:paraId="18001EE3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004E384B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4E2D28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K102102 Nerazvrstane ceste - uređenje neuređenih dijelova građevinskog područja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2739B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126.500,00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DCECD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765D5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222" w:type="dxa"/>
            <w:vAlign w:val="center"/>
            <w:hideMark/>
          </w:tcPr>
          <w:p w14:paraId="40E730F7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2FBE441" w14:textId="77777777" w:rsidTr="00260DAD">
        <w:trPr>
          <w:trHeight w:val="255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5070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Planiraju se sredstva za više projektnih dokumentacija te dodatna ulaganja na BR-04.</w:t>
            </w:r>
          </w:p>
        </w:tc>
        <w:tc>
          <w:tcPr>
            <w:tcW w:w="222" w:type="dxa"/>
            <w:vAlign w:val="center"/>
            <w:hideMark/>
          </w:tcPr>
          <w:p w14:paraId="4664C58F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5EE82B9A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705B45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K102103 Nerazvrstane ceste - gradnja u uređenim dijelovima građevinskog područja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6A2EB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1.645.000,00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90369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8A491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222" w:type="dxa"/>
            <w:vAlign w:val="center"/>
            <w:hideMark/>
          </w:tcPr>
          <w:p w14:paraId="1C21FCB3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1C5A540D" w14:textId="77777777" w:rsidTr="00260DAD">
        <w:trPr>
          <w:trHeight w:val="833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A537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Planiraju se dodatna ulaganja na nerazvrstanim cestama prema prioritetima, a osobito preostalim makadamskim cestama. Kroz kreditno zaduženje planira se završetak izgradnje ceste Ćikovići-111. brigada ZNG započeto u 2025. godini. Planiraju se i sredstva za izradu projektne dokumentacije za više nerazvrstanih cesta.</w:t>
            </w:r>
          </w:p>
        </w:tc>
        <w:tc>
          <w:tcPr>
            <w:tcW w:w="222" w:type="dxa"/>
            <w:vAlign w:val="center"/>
            <w:hideMark/>
          </w:tcPr>
          <w:p w14:paraId="5117E288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25A68CD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5725A1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K102104 Groblja i krematoriji na grobljima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4B6017" w14:textId="6B29B7C3" w:rsidR="00D13AF4" w:rsidRPr="00D13AF4" w:rsidRDefault="00260DAD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1.910</w:t>
            </w:r>
            <w:r w:rsidR="00D13AF4"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B21A9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B2CA3A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222" w:type="dxa"/>
            <w:vAlign w:val="center"/>
            <w:hideMark/>
          </w:tcPr>
          <w:p w14:paraId="5D04F5E6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11B06C34" w14:textId="77777777" w:rsidTr="00260DAD">
        <w:trPr>
          <w:trHeight w:val="503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37B3" w14:textId="33316A74" w:rsidR="00D13AF4" w:rsidRPr="00D13AF4" w:rsidRDefault="00260DAD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 xml:space="preserve">Planiraju se sredstva za nastavak izgradnje ukopnih polja, u 2026. godini završit će se investicija u 9., 10. i 11. fazu započetu u 2025. godini. Također planiraju se i sredstva za uređenje zida uz groblje, dogradnju mrtvačnice te izgradnju centralnog križa. Sve investicije sufinancira Općina </w:t>
            </w:r>
            <w:proofErr w:type="spellStart"/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Viškovo</w:t>
            </w:r>
            <w:proofErr w:type="spellEnd"/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22" w:type="dxa"/>
            <w:vAlign w:val="center"/>
            <w:hideMark/>
          </w:tcPr>
          <w:p w14:paraId="3C2C7C7C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0F1156D4" w14:textId="77777777" w:rsidTr="00260DAD">
        <w:trPr>
          <w:trHeight w:val="52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33CCF3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K102106 Javne prometne površine na kojima nije dopušten promet motornih vozila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4A59C0" w14:textId="31C51CF9" w:rsidR="00D13AF4" w:rsidRPr="00D13AF4" w:rsidRDefault="00260DAD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649</w:t>
            </w:r>
            <w:r w:rsidR="00D13AF4"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.500,00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61DB9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3101BA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222" w:type="dxa"/>
            <w:vAlign w:val="center"/>
            <w:hideMark/>
          </w:tcPr>
          <w:p w14:paraId="091BEAF4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327EE767" w14:textId="77777777" w:rsidTr="00260DAD">
        <w:trPr>
          <w:trHeight w:val="255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C1BC" w14:textId="695DAC90" w:rsidR="00D13AF4" w:rsidRPr="00D13AF4" w:rsidRDefault="00260DAD" w:rsidP="007945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Osiguravaju se sredstva za projektnu dokumentaciju te ulaganja na nogostupima i pješačkim stazama. Planira</w:t>
            </w:r>
            <w:r w:rsidR="007945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</w:t>
            </w: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 </w:t>
            </w:r>
            <w:r w:rsidR="007945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nogostupu</w:t>
            </w:r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Turki-</w:t>
            </w:r>
            <w:bookmarkStart w:id="0" w:name="_GoBack"/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Žegot</w:t>
            </w:r>
            <w:bookmarkEnd w:id="0"/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</w:t>
            </w:r>
            <w:proofErr w:type="spellEnd"/>
            <w:r w:rsidRPr="00260D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22" w:type="dxa"/>
            <w:vAlign w:val="center"/>
            <w:hideMark/>
          </w:tcPr>
          <w:p w14:paraId="60E0FE0B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4F707F57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803A7A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K102107 Javna parkirališta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502EEA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24A39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A5D1B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222" w:type="dxa"/>
            <w:vAlign w:val="center"/>
            <w:hideMark/>
          </w:tcPr>
          <w:p w14:paraId="366B5A35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62D3D326" w14:textId="77777777" w:rsidTr="00260DAD">
        <w:trPr>
          <w:trHeight w:val="510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0F83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 2026. godini planira se izrada projektne dokumentacije te hortikulturno uređenje parkirališta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Brestovice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a u 2027. i 2028.g daljnja investicijska ulaganja.</w:t>
            </w:r>
          </w:p>
        </w:tc>
        <w:tc>
          <w:tcPr>
            <w:tcW w:w="222" w:type="dxa"/>
            <w:vAlign w:val="center"/>
            <w:hideMark/>
          </w:tcPr>
          <w:p w14:paraId="7AA9E56F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1780C5E1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585482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K102108 Javne zelene površine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AEFB2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253.000,00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E6182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397C3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222" w:type="dxa"/>
            <w:vAlign w:val="center"/>
            <w:hideMark/>
          </w:tcPr>
          <w:p w14:paraId="775F20F8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73CA131E" w14:textId="77777777" w:rsidTr="00260DAD">
        <w:trPr>
          <w:trHeight w:val="533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FEE9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Osiguravaju se sredstva za izradu projektnih dokumentacija, hortikulturna uređenja javnih površina. U 2026. godini planira se uređenje parka u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Ćikovićima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te izrada dokumentacije za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skate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park i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pump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track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22" w:type="dxa"/>
            <w:vAlign w:val="center"/>
            <w:hideMark/>
          </w:tcPr>
          <w:p w14:paraId="5FC716FF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32BA1BBD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4C67FA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K102109 Građevine i uređaji javne namjene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3DA1E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78408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515F2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222" w:type="dxa"/>
            <w:vAlign w:val="center"/>
            <w:hideMark/>
          </w:tcPr>
          <w:p w14:paraId="4BBD2826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04595BBA" w14:textId="77777777" w:rsidTr="00260DAD">
        <w:trPr>
          <w:trHeight w:val="255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E4A6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Osiguravaju se sredstva za nabavu komunalne opreme te provođenje analize vode na javnim špinama.</w:t>
            </w:r>
          </w:p>
        </w:tc>
        <w:tc>
          <w:tcPr>
            <w:tcW w:w="222" w:type="dxa"/>
            <w:vAlign w:val="center"/>
            <w:hideMark/>
          </w:tcPr>
          <w:p w14:paraId="713E769D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66D387BB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209741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K102110 Javne garaže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578AA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6F143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66686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222" w:type="dxa"/>
            <w:vAlign w:val="center"/>
            <w:hideMark/>
          </w:tcPr>
          <w:p w14:paraId="48BF1D4A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77A0BA21" w14:textId="77777777" w:rsidTr="00260DAD">
        <w:trPr>
          <w:trHeight w:val="608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07B2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2026. godini planira se izrada projektne dokumentacije te otkup preostalog zemljišta, a u 2027. i 2028.g sama investicija kroz financijske instrumente.</w:t>
            </w:r>
          </w:p>
        </w:tc>
        <w:tc>
          <w:tcPr>
            <w:tcW w:w="222" w:type="dxa"/>
            <w:vAlign w:val="center"/>
            <w:hideMark/>
          </w:tcPr>
          <w:p w14:paraId="2E330DAF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5ABC61BD" w14:textId="77777777" w:rsidTr="00260DAD">
        <w:trPr>
          <w:trHeight w:val="52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C116FBC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3F860E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AAB580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A5C44E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  <w:tc>
          <w:tcPr>
            <w:tcW w:w="222" w:type="dxa"/>
            <w:vAlign w:val="center"/>
            <w:hideMark/>
          </w:tcPr>
          <w:p w14:paraId="00CD3023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3B1F654D" w14:textId="77777777" w:rsidTr="00260DAD">
        <w:trPr>
          <w:trHeight w:val="1358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8441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1021 IZGRADNJA KOMUNALNE INFRASTRUKTURE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6277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3.3. Kvalitetna komunalna i prometna infrastruktura na lokalnoj i regionalnoj razini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598D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3.3.3. Izgradnja i unapređenje komunalne infrastrukture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6CC3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Ulaganjima u više područja komunalne infrastrukture osigurati sigurnost prometa, kvalitetu života i razvoj javnih i društvenih usluga namijenjenih građanima.</w:t>
            </w:r>
          </w:p>
        </w:tc>
        <w:tc>
          <w:tcPr>
            <w:tcW w:w="222" w:type="dxa"/>
            <w:vAlign w:val="center"/>
            <w:hideMark/>
          </w:tcPr>
          <w:p w14:paraId="2A63361B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75F57D98" w14:textId="77777777" w:rsidTr="00260DAD">
        <w:trPr>
          <w:trHeight w:val="51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7E1D5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38F27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EBB9BB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E51DAC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542E49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247C4F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  <w:tc>
          <w:tcPr>
            <w:tcW w:w="222" w:type="dxa"/>
            <w:vAlign w:val="center"/>
            <w:hideMark/>
          </w:tcPr>
          <w:p w14:paraId="165C820A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72E69E1A" w14:textId="77777777" w:rsidTr="00260DAD">
        <w:trPr>
          <w:trHeight w:val="649"/>
        </w:trPr>
        <w:tc>
          <w:tcPr>
            <w:tcW w:w="3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1765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Proširena i modernizirana javna rasvjeta korištenjem energetski učinkovitih rješenja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5C2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Broj grobnih mjesta na gradskim grobljima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061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2808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53E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3206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9DD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3206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A59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3206</w:t>
            </w:r>
          </w:p>
        </w:tc>
        <w:tc>
          <w:tcPr>
            <w:tcW w:w="222" w:type="dxa"/>
            <w:vAlign w:val="center"/>
            <w:hideMark/>
          </w:tcPr>
          <w:p w14:paraId="317F121D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010716CA" w14:textId="77777777" w:rsidTr="00260DAD">
        <w:trPr>
          <w:trHeight w:val="360"/>
        </w:trPr>
        <w:tc>
          <w:tcPr>
            <w:tcW w:w="3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34CC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3892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174C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ABC7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E415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DDF6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EE22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D13AF4" w:rsidRPr="00D13AF4" w14:paraId="5A4D4E5E" w14:textId="77777777" w:rsidTr="00260DAD">
        <w:trPr>
          <w:trHeight w:val="114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F956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lastRenderedPageBreak/>
              <w:t>Provedeno ulaganje u nerazvrstane ceste i njihovu sanaciju (neuređeni i uređeni dijelovi građevinskog područja)</w:t>
            </w: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0354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7D80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80B3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2DC4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90C5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14:paraId="325AA3DE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49CAB93E" w14:textId="77777777" w:rsidTr="00260DAD">
        <w:trPr>
          <w:trHeight w:val="390"/>
        </w:trPr>
        <w:tc>
          <w:tcPr>
            <w:tcW w:w="3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5A5E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Uređena i proširena groblja i prateći objekti</w:t>
            </w: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A968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CBC8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78B2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119E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A2C8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14:paraId="085897F8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0C6AD3E3" w14:textId="77777777" w:rsidTr="00260DAD">
        <w:trPr>
          <w:trHeight w:val="285"/>
        </w:trPr>
        <w:tc>
          <w:tcPr>
            <w:tcW w:w="3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698D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FA85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B847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59AE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328B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B92B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F62B7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D13AF4" w:rsidRPr="00D13AF4" w14:paraId="57D31FD4" w14:textId="77777777" w:rsidTr="00260DAD">
        <w:trPr>
          <w:trHeight w:val="61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50ED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Izgrađene i uređene javne prometne površine bez prometa motornih vozila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8D6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Broj novih ili rekonstruiranih parkirališnih mjesta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AB9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A85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46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C03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28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B0B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20</w:t>
            </w:r>
          </w:p>
        </w:tc>
        <w:tc>
          <w:tcPr>
            <w:tcW w:w="222" w:type="dxa"/>
            <w:vAlign w:val="center"/>
            <w:hideMark/>
          </w:tcPr>
          <w:p w14:paraId="02B0E879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1CBC182F" w14:textId="77777777" w:rsidTr="00260DAD">
        <w:trPr>
          <w:trHeight w:val="61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F8DC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Uređena i proširena javna parkirališta i garaže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EF8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Broj uređenih novih/postojećih zelenih površina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058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14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E79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440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634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14:paraId="676EB253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94F77AB" w14:textId="77777777" w:rsidTr="00260DAD">
        <w:trPr>
          <w:trHeight w:val="612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8A7A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Provedeno ulaganje u javne zelene površine i hortikulturno uređenje</w:t>
            </w: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6E7F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C17F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0A4B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9B1D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8666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14:paraId="5DC6A908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8A4FFFB" w14:textId="77777777" w:rsidTr="00260DAD">
        <w:trPr>
          <w:trHeight w:val="61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93D7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Održavane i građene građevine i uređaji javne namjene</w:t>
            </w: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8C34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6C59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7AC8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2C97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5FD8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14:paraId="3E71A3C8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5C8D9C36" w14:textId="77777777" w:rsidTr="00260DAD">
        <w:trPr>
          <w:trHeight w:val="263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0F3B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3C79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D955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509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B25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3BE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  <w:tc>
          <w:tcPr>
            <w:tcW w:w="222" w:type="dxa"/>
            <w:vAlign w:val="center"/>
            <w:hideMark/>
          </w:tcPr>
          <w:p w14:paraId="7A6DACDD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3C5F643C" w14:textId="77777777" w:rsidTr="00260DAD">
        <w:trPr>
          <w:trHeight w:val="263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9C42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653F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F07D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B3A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785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77D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  <w:tc>
          <w:tcPr>
            <w:tcW w:w="222" w:type="dxa"/>
            <w:vAlign w:val="center"/>
            <w:hideMark/>
          </w:tcPr>
          <w:p w14:paraId="1C4C7634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6C883DA4" w14:textId="77777777" w:rsidTr="00260DAD">
        <w:trPr>
          <w:trHeight w:val="263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3295263E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1023 JAVNI PRIJEVOZ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1EE8E73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581.000,00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67FA5EB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581.000,00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0B10DF3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581.000,00</w:t>
            </w:r>
          </w:p>
        </w:tc>
        <w:tc>
          <w:tcPr>
            <w:tcW w:w="222" w:type="dxa"/>
            <w:vAlign w:val="center"/>
            <w:hideMark/>
          </w:tcPr>
          <w:p w14:paraId="214EF135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4033036F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B1B00B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A102301 Prijevoz putnika u javnom prometu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BB6C6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581.000,00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39FC5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581.000,00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9352E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581.000,00</w:t>
            </w:r>
          </w:p>
        </w:tc>
        <w:tc>
          <w:tcPr>
            <w:tcW w:w="222" w:type="dxa"/>
            <w:vAlign w:val="center"/>
            <w:hideMark/>
          </w:tcPr>
          <w:p w14:paraId="1EE13174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D025180" w14:textId="77777777" w:rsidTr="00260DAD">
        <w:trPr>
          <w:trHeight w:val="255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A06E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Osiguravaju se sredstva za subvencije i kapitalne pomoći KD Autotrolej.</w:t>
            </w:r>
          </w:p>
        </w:tc>
        <w:tc>
          <w:tcPr>
            <w:tcW w:w="222" w:type="dxa"/>
            <w:vAlign w:val="center"/>
            <w:hideMark/>
          </w:tcPr>
          <w:p w14:paraId="25724D0A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71923506" w14:textId="77777777" w:rsidTr="00260DAD">
        <w:trPr>
          <w:trHeight w:val="52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CFD6CF2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1496AC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891956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41E679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  <w:tc>
          <w:tcPr>
            <w:tcW w:w="222" w:type="dxa"/>
            <w:vAlign w:val="center"/>
            <w:hideMark/>
          </w:tcPr>
          <w:p w14:paraId="0D78E267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3EAC11E9" w14:textId="77777777" w:rsidTr="00260DAD">
        <w:trPr>
          <w:trHeight w:val="127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1C72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1023 JAVNI PRIJEVOZ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FF3B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3.3. Kvalitetna, dostupna i održiva javna i komunalna infrastruktura na cjelokupnom području županije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4EA7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3.3.1. Razvoj i unaprjeđenje sustava javnog prijevoza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3CCC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Povećati dostupnost i kvalitetu javnog prijevoza te osigurati veću mobilnost građana kroz potporu KD Autotrolej i unaprjeđenje prometne povezanosti.</w:t>
            </w:r>
          </w:p>
        </w:tc>
        <w:tc>
          <w:tcPr>
            <w:tcW w:w="222" w:type="dxa"/>
            <w:vAlign w:val="center"/>
            <w:hideMark/>
          </w:tcPr>
          <w:p w14:paraId="40776009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0B500C46" w14:textId="77777777" w:rsidTr="00260DAD">
        <w:trPr>
          <w:trHeight w:val="51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A37ECE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E889B9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9C677E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DF2B6A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56076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667A38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  <w:tc>
          <w:tcPr>
            <w:tcW w:w="222" w:type="dxa"/>
            <w:vAlign w:val="center"/>
            <w:hideMark/>
          </w:tcPr>
          <w:p w14:paraId="70F893EE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455C1B8F" w14:textId="77777777" w:rsidTr="00260DAD">
        <w:trPr>
          <w:trHeight w:val="987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81D2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lastRenderedPageBreak/>
              <w:t>Osigurana financijska potpora javnom prijevozu radi održavanja linija i dostupnosti usluge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051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Broj dostupnih linija javnog prijevoza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83F3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DE1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2D7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19A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6AA13431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5E5AA98" w14:textId="77777777" w:rsidTr="00260DAD">
        <w:trPr>
          <w:trHeight w:val="263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1C08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4C01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87D3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6BB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137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B17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  <w:tc>
          <w:tcPr>
            <w:tcW w:w="222" w:type="dxa"/>
            <w:vAlign w:val="center"/>
            <w:hideMark/>
          </w:tcPr>
          <w:p w14:paraId="3501ECC9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6A659C91" w14:textId="77777777" w:rsidTr="00260DAD">
        <w:trPr>
          <w:trHeight w:val="263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6CE5F4F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1024 GOSPODARENJE OTPADOM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662B4E9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79.500,00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672B81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79.500,00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1A0E38C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79.500,00</w:t>
            </w:r>
          </w:p>
        </w:tc>
        <w:tc>
          <w:tcPr>
            <w:tcW w:w="222" w:type="dxa"/>
            <w:vAlign w:val="center"/>
            <w:hideMark/>
          </w:tcPr>
          <w:p w14:paraId="2EA4267F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4D9FEFA8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345CFD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A102401 Aktivnosti u području gospodarenja otpadom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E0287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61.500,00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7DD6F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61.500,00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ACAB3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61.500,00</w:t>
            </w:r>
          </w:p>
        </w:tc>
        <w:tc>
          <w:tcPr>
            <w:tcW w:w="222" w:type="dxa"/>
            <w:vAlign w:val="center"/>
            <w:hideMark/>
          </w:tcPr>
          <w:p w14:paraId="6131C6AE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701FD29D" w14:textId="77777777" w:rsidTr="00260DAD">
        <w:trPr>
          <w:trHeight w:val="803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CFD5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Planiraju se sredstva za odvoz i zbrinjavanje azbesta, sanaciju divljih deponija, tekuće pomoći za rad zajedničke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sortirnice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informativne aktivnosti. Također osiguravaju se sredstva za poticajnu naknadu za smanjenje količine miješanog otpada. </w:t>
            </w:r>
          </w:p>
        </w:tc>
        <w:tc>
          <w:tcPr>
            <w:tcW w:w="222" w:type="dxa"/>
            <w:vAlign w:val="center"/>
            <w:hideMark/>
          </w:tcPr>
          <w:p w14:paraId="7266E303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6BB1A2E8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DFB9DD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A102402 Provođenje mjera zaštite okoliša i građana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EA0B4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BEB0C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8FA46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222" w:type="dxa"/>
            <w:vAlign w:val="center"/>
            <w:hideMark/>
          </w:tcPr>
          <w:p w14:paraId="10A381A7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04092708" w14:textId="77777777" w:rsidTr="00260DAD">
        <w:trPr>
          <w:trHeight w:val="255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83D0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Osiguravaju se sredstva za higijeničarsku službu.</w:t>
            </w:r>
          </w:p>
        </w:tc>
        <w:tc>
          <w:tcPr>
            <w:tcW w:w="222" w:type="dxa"/>
            <w:vAlign w:val="center"/>
            <w:hideMark/>
          </w:tcPr>
          <w:p w14:paraId="1FA47AD6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15CBED0D" w14:textId="77777777" w:rsidTr="00260DAD">
        <w:trPr>
          <w:trHeight w:val="52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E2B15BA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5ED66C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F8C8A7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DA94E4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  <w:tc>
          <w:tcPr>
            <w:tcW w:w="222" w:type="dxa"/>
            <w:vAlign w:val="center"/>
            <w:hideMark/>
          </w:tcPr>
          <w:p w14:paraId="732CB941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402B4893" w14:textId="77777777" w:rsidTr="00260DAD">
        <w:trPr>
          <w:trHeight w:val="1268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B7B5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1024 GOSPODARENJE OTPADOM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6622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3.2. Zelena i energetska tranzicija prema ugljičnoj neutralnosti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F5D9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3.2.1. Unaprjeđenje sustava gospodarenja otpadom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7B51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Uspostavom održivog sustava povećati djelotvornost gospodarenja otpadom i jačati koncept kružnog gospodarstva u zajednici.</w:t>
            </w:r>
          </w:p>
        </w:tc>
        <w:tc>
          <w:tcPr>
            <w:tcW w:w="222" w:type="dxa"/>
            <w:vAlign w:val="center"/>
            <w:hideMark/>
          </w:tcPr>
          <w:p w14:paraId="330ACB70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61FB818A" w14:textId="77777777" w:rsidTr="00260DAD">
        <w:trPr>
          <w:trHeight w:val="51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8C14C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060D4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73847B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24190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4E15B2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724B1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  <w:tc>
          <w:tcPr>
            <w:tcW w:w="222" w:type="dxa"/>
            <w:vAlign w:val="center"/>
            <w:hideMark/>
          </w:tcPr>
          <w:p w14:paraId="3FB6C6F5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6E642674" w14:textId="77777777" w:rsidTr="00260DAD">
        <w:trPr>
          <w:trHeight w:val="1418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717D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Provedene aktivnosti gospodarenja otpadom (odvoz i zbrinjavanje otpada, smanjenje količine miješanog otpada, izvještavanje i sanacija divljih odlagališta)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F808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Broj provedenih informativnih aktivnosti za građane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BD1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0E5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6B9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F0E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11EA8E5C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08ADC077" w14:textId="77777777" w:rsidTr="00260DAD">
        <w:trPr>
          <w:trHeight w:val="1418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117A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Provedene mjere zaštite okoliša i informirani građani o održivom gospodarenju otpadom</w:t>
            </w: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26FF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EEE2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43AC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E2B8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8063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14:paraId="625C441C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D8E50F8" w14:textId="77777777" w:rsidTr="00260DAD">
        <w:trPr>
          <w:trHeight w:val="263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43FD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0193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34E0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525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7D3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B97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  <w:tc>
          <w:tcPr>
            <w:tcW w:w="222" w:type="dxa"/>
            <w:vAlign w:val="center"/>
            <w:hideMark/>
          </w:tcPr>
          <w:p w14:paraId="6D4FE843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4E603447" w14:textId="77777777" w:rsidTr="00260DAD">
        <w:trPr>
          <w:trHeight w:val="49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47C51309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1025 PROGRAM GRADNJE GRAĐEVINA ZA GOSPODARENJE KOMUNALNIM OTPADOM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6E780B0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0E4CAFD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F0294E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222" w:type="dxa"/>
            <w:vAlign w:val="center"/>
            <w:hideMark/>
          </w:tcPr>
          <w:p w14:paraId="11178544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025A97E3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C278EF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A102501 Sanacija odlagališta i nabava komunalne opreme - Čistoća d.o.o.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A64D4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F0731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7B22D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222" w:type="dxa"/>
            <w:vAlign w:val="center"/>
            <w:hideMark/>
          </w:tcPr>
          <w:p w14:paraId="01F3D5B8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514A50B9" w14:textId="77777777" w:rsidTr="00260DAD">
        <w:trPr>
          <w:trHeight w:val="450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A11A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Planiraju se kapitalne pomoći KD Čistoća za sanaciju odlagališta, selekciju otpada i izgradnju kazeta za privremeno odlaganje neopasnog otpada.</w:t>
            </w:r>
          </w:p>
        </w:tc>
        <w:tc>
          <w:tcPr>
            <w:tcW w:w="222" w:type="dxa"/>
            <w:vAlign w:val="center"/>
            <w:hideMark/>
          </w:tcPr>
          <w:p w14:paraId="500E57C7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0CE9AE57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07A479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K102502 Zona gospodarenja otpadom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3D729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61493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42BEB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99A3B81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617B7D34" w14:textId="77777777" w:rsidTr="00260DAD">
        <w:trPr>
          <w:trHeight w:val="255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F759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Planiraju se sredstva za upravljanje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reciklažnim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dvorištem za dio 2026. godine nakon čega bi isto trebalo biti uključeno u cijenu komunalne usluge.</w:t>
            </w:r>
          </w:p>
        </w:tc>
        <w:tc>
          <w:tcPr>
            <w:tcW w:w="222" w:type="dxa"/>
            <w:vAlign w:val="center"/>
            <w:hideMark/>
          </w:tcPr>
          <w:p w14:paraId="410B16EE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673F4743" w14:textId="77777777" w:rsidTr="00260DAD">
        <w:trPr>
          <w:trHeight w:val="52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97F1E70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CBF93C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C94A15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CFD757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  <w:tc>
          <w:tcPr>
            <w:tcW w:w="222" w:type="dxa"/>
            <w:vAlign w:val="center"/>
            <w:hideMark/>
          </w:tcPr>
          <w:p w14:paraId="32905CA7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7E411458" w14:textId="77777777" w:rsidTr="00260DAD">
        <w:trPr>
          <w:trHeight w:val="153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B1F5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1025 PROGRAM GRADNJE GRAĐEVINA ZA GOSPODARENJE KOMUNALNIM OTPADOM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A49A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3.1. Pametan i održiv pristup upravljanju prostorom i prirodnim resursima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5BF3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3.1.2. Održivo gospodarenje komunalnim otpadom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3A81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Sanacijom odlagališta, nabavom komunalne opreme i razvojem zone gospodarenja otpadom osigurati učinkovito upravljanje otpadom i pridonijeti razvoju zelene infrastrukture.</w:t>
            </w:r>
          </w:p>
        </w:tc>
        <w:tc>
          <w:tcPr>
            <w:tcW w:w="222" w:type="dxa"/>
            <w:vAlign w:val="center"/>
            <w:hideMark/>
          </w:tcPr>
          <w:p w14:paraId="2744320E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48970838" w14:textId="77777777" w:rsidTr="00260DAD">
        <w:trPr>
          <w:trHeight w:val="51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B6609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CA3DF8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5C284F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273288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6E6C37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DE5B95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  <w:tc>
          <w:tcPr>
            <w:tcW w:w="222" w:type="dxa"/>
            <w:vAlign w:val="center"/>
            <w:hideMark/>
          </w:tcPr>
          <w:p w14:paraId="110359C1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33EC2E6C" w14:textId="77777777" w:rsidTr="00260DAD">
        <w:trPr>
          <w:trHeight w:val="615"/>
        </w:trPr>
        <w:tc>
          <w:tcPr>
            <w:tcW w:w="3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34A4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Upravljano zonom gospodarenja otpadom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71CA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Količina odvojenog prikupljenog otpada u RD (tona)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0FA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29A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400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C24A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400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437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400</w:t>
            </w:r>
          </w:p>
        </w:tc>
        <w:tc>
          <w:tcPr>
            <w:tcW w:w="222" w:type="dxa"/>
            <w:vAlign w:val="center"/>
            <w:hideMark/>
          </w:tcPr>
          <w:p w14:paraId="3057D0A6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7FCD7C7E" w14:textId="77777777" w:rsidTr="00260DAD">
        <w:trPr>
          <w:trHeight w:val="615"/>
        </w:trPr>
        <w:tc>
          <w:tcPr>
            <w:tcW w:w="3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AEF8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0961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AB4E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7360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11E1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9CB5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BBFE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D13AF4" w:rsidRPr="00D13AF4" w14:paraId="5205CAC3" w14:textId="77777777" w:rsidTr="00260DAD">
        <w:trPr>
          <w:trHeight w:val="263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F8D8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2EBD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F24F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9EE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2A4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C2E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  <w:tc>
          <w:tcPr>
            <w:tcW w:w="222" w:type="dxa"/>
            <w:vAlign w:val="center"/>
            <w:hideMark/>
          </w:tcPr>
          <w:p w14:paraId="744D3C0E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5D918B4" w14:textId="77777777" w:rsidTr="00260DAD">
        <w:trPr>
          <w:trHeight w:val="548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43408769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1028 AKTIVNOSTI UPRAVNOG ODJELA ZA PROSTORNO UREĐENJE, KOMUNALNI SUSTAV I ZAŠTITU OKOLIŠA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1D97A88E" w14:textId="26941BFA" w:rsidR="00D13AF4" w:rsidRPr="00D13AF4" w:rsidRDefault="00260DAD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1.039.600</w:t>
            </w:r>
            <w:r w:rsidR="00D13AF4"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E2A082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1.088.100,00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0D87C5B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1.088.100,00</w:t>
            </w:r>
          </w:p>
        </w:tc>
        <w:tc>
          <w:tcPr>
            <w:tcW w:w="222" w:type="dxa"/>
            <w:vAlign w:val="center"/>
            <w:hideMark/>
          </w:tcPr>
          <w:p w14:paraId="2CB7E501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1E85A3D2" w14:textId="77777777" w:rsidTr="00260DAD">
        <w:trPr>
          <w:trHeight w:val="49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9573DB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A102801 Redovna djelatnost Upravnog odjela za prostorno uređenje, komunalni sustav i zaštitu okoliša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8A5075" w14:textId="68EC5B02" w:rsidR="00D13AF4" w:rsidRPr="00D13AF4" w:rsidRDefault="00260DAD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688.600</w:t>
            </w:r>
            <w:r w:rsidR="00D13AF4"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3D5F5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837.100,00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7E4C7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837.100,00</w:t>
            </w:r>
          </w:p>
        </w:tc>
        <w:tc>
          <w:tcPr>
            <w:tcW w:w="222" w:type="dxa"/>
            <w:vAlign w:val="center"/>
            <w:hideMark/>
          </w:tcPr>
          <w:p w14:paraId="12493BBE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68DC0B9B" w14:textId="77777777" w:rsidTr="00260DAD">
        <w:trPr>
          <w:trHeight w:val="990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60D2" w14:textId="20F11529" w:rsidR="00D13AF4" w:rsidRPr="00D13AF4" w:rsidRDefault="00D13AF4" w:rsidP="00260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Planiraju se rashodi za redovan rad upravnog tijela (plaće zaposlenih, naknade za prijevoz, stručno usavršavanje, literatura, službena radna odjeća, konzultantske usluge i sl.), usluge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eshumacije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prijevoza umrlih osoba. Također osiguravaju se sredstva za provođenje komunalnog reda te izradu i provedbu novih prometnih rješenja kao i uređenje prometa uz županijsku cestu. </w:t>
            </w:r>
          </w:p>
        </w:tc>
        <w:tc>
          <w:tcPr>
            <w:tcW w:w="222" w:type="dxa"/>
            <w:vAlign w:val="center"/>
            <w:hideMark/>
          </w:tcPr>
          <w:p w14:paraId="45910E3D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447CEAF2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B62428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A102802 Geodetske usluge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95ED1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B688E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AE695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222" w:type="dxa"/>
            <w:vAlign w:val="center"/>
            <w:hideMark/>
          </w:tcPr>
          <w:p w14:paraId="7B0D337B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7910D53" w14:textId="77777777" w:rsidTr="00260DAD">
        <w:trPr>
          <w:trHeight w:val="255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2A19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Osiguravaju se sredstva za geodetske usluge tijekom godine te snimanje nerazvrstanih cesta.</w:t>
            </w:r>
          </w:p>
        </w:tc>
        <w:tc>
          <w:tcPr>
            <w:tcW w:w="222" w:type="dxa"/>
            <w:vAlign w:val="center"/>
            <w:hideMark/>
          </w:tcPr>
          <w:p w14:paraId="5CB1AEF0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CCD0016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B8DE5B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Aktivnost A102803 Poslovi deratizacije i dezinsekcije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36FB3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4F27C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B59E6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222" w:type="dxa"/>
            <w:vAlign w:val="center"/>
            <w:hideMark/>
          </w:tcPr>
          <w:p w14:paraId="528AAAF3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B691015" w14:textId="77777777" w:rsidTr="00260DAD">
        <w:trPr>
          <w:trHeight w:val="255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247B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Osiguravaju se sredstva za provođenje redovitih aktivnosti deratizacije i dezinsekcije te provedbe nadzora od strane nadležnih tijela.</w:t>
            </w:r>
          </w:p>
        </w:tc>
        <w:tc>
          <w:tcPr>
            <w:tcW w:w="222" w:type="dxa"/>
            <w:vAlign w:val="center"/>
            <w:hideMark/>
          </w:tcPr>
          <w:p w14:paraId="5B497061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6A086F39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9ABD1B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A102804 Provedba programa zaštite divljači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55BFF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B1B2F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2B272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222" w:type="dxa"/>
            <w:vAlign w:val="center"/>
            <w:hideMark/>
          </w:tcPr>
          <w:p w14:paraId="61894427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39595295" w14:textId="77777777" w:rsidTr="00260DAD">
        <w:trPr>
          <w:trHeight w:val="488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BC7D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Osiguravaju se sredstva za provođenje mjera zaštite divljači i mjera za sprječavanje šteta od divljači te sredstva za provedbu aktivnosti vezanih uz brigu o drugim životinjskim vrstama.</w:t>
            </w:r>
          </w:p>
        </w:tc>
        <w:tc>
          <w:tcPr>
            <w:tcW w:w="222" w:type="dxa"/>
            <w:vAlign w:val="center"/>
            <w:hideMark/>
          </w:tcPr>
          <w:p w14:paraId="6B0EFEFE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4960EC07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C1DECB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A102807 Aktivnost Komunalnog društva Kastav-Viškovo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8CE23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CF5B5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EF8F5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74.000,00</w:t>
            </w:r>
          </w:p>
        </w:tc>
        <w:tc>
          <w:tcPr>
            <w:tcW w:w="222" w:type="dxa"/>
            <w:vAlign w:val="center"/>
            <w:hideMark/>
          </w:tcPr>
          <w:p w14:paraId="2359DC30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78703CB7" w14:textId="77777777" w:rsidTr="00260DAD">
        <w:trPr>
          <w:trHeight w:val="255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A7E4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Planiraju se sredstva pomoći Komunalnom društvu s Općinom Viškovo za potrebe nabave opreme i strojeva te za obavljanje redovne djelatnosti.</w:t>
            </w:r>
          </w:p>
        </w:tc>
        <w:tc>
          <w:tcPr>
            <w:tcW w:w="222" w:type="dxa"/>
            <w:vAlign w:val="center"/>
            <w:hideMark/>
          </w:tcPr>
          <w:p w14:paraId="3F74A1CE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0AE464AA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D6335E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A102808 Hitne intervencije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7D4C6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E9E30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B7D09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222" w:type="dxa"/>
            <w:vAlign w:val="center"/>
            <w:hideMark/>
          </w:tcPr>
          <w:p w14:paraId="42CB435F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5CAB56E9" w14:textId="77777777" w:rsidTr="00260DAD">
        <w:trPr>
          <w:trHeight w:val="255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765E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Planiraju se sredstva potrebna za hitne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inetvencije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uzrokovane uslijed pojedinih neplaniranih situacija te prirodnih nepogoda.</w:t>
            </w:r>
          </w:p>
        </w:tc>
        <w:tc>
          <w:tcPr>
            <w:tcW w:w="222" w:type="dxa"/>
            <w:vAlign w:val="center"/>
            <w:hideMark/>
          </w:tcPr>
          <w:p w14:paraId="6827DF38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1E9671DA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32143E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K102806 Izgradnja vodovodnih ogranaka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3F621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A2145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F2681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222" w:type="dxa"/>
            <w:vAlign w:val="center"/>
            <w:hideMark/>
          </w:tcPr>
          <w:p w14:paraId="2C8FAAC1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3A80178D" w14:textId="77777777" w:rsidTr="00260DAD">
        <w:trPr>
          <w:trHeight w:val="255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7378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Osiguravaju se sredstva za subvencije KD VIK za potrebe izgradnje vodovodnih ogranaka.</w:t>
            </w:r>
          </w:p>
        </w:tc>
        <w:tc>
          <w:tcPr>
            <w:tcW w:w="222" w:type="dxa"/>
            <w:vAlign w:val="center"/>
            <w:hideMark/>
          </w:tcPr>
          <w:p w14:paraId="1C4C69B5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4E8AF692" w14:textId="77777777" w:rsidTr="00260DAD">
        <w:trPr>
          <w:trHeight w:val="52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F144B0C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88FE87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3D7218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F2D5C1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  <w:tc>
          <w:tcPr>
            <w:tcW w:w="222" w:type="dxa"/>
            <w:vAlign w:val="center"/>
            <w:hideMark/>
          </w:tcPr>
          <w:p w14:paraId="6A335684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5E530206" w14:textId="77777777" w:rsidTr="00260DAD">
        <w:trPr>
          <w:trHeight w:val="127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191A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1028 AKTIVNOSTI UPRAVNOG ODJELA ZA PROSTORNO UREĐENJE, KOMUNALNI SUSTAV I ZAŠTITU OKOLIŠA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E105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3.3. Kvalitetna, dostupna i održiva javna i komunalna infrastruktura na cjelokupnom području županije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7035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3.3.4. Redovne aktivnosti upravnog odjela i razvoj komunalne infrastrukture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709A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Provedbom redovnih aktivnosti i projekata unaprijediti prostorno uređenje, komunalni sustav i sustav zaštite okoliša.</w:t>
            </w:r>
          </w:p>
        </w:tc>
        <w:tc>
          <w:tcPr>
            <w:tcW w:w="222" w:type="dxa"/>
            <w:vAlign w:val="center"/>
            <w:hideMark/>
          </w:tcPr>
          <w:p w14:paraId="30AFAB7F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3B0FE2D2" w14:textId="77777777" w:rsidTr="00260DAD">
        <w:trPr>
          <w:trHeight w:val="51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18186A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18ADA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C9F35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08877F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6F1D2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BDC2D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  <w:tc>
          <w:tcPr>
            <w:tcW w:w="222" w:type="dxa"/>
            <w:vAlign w:val="center"/>
            <w:hideMark/>
          </w:tcPr>
          <w:p w14:paraId="55E7DCD6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04219A1F" w14:textId="77777777" w:rsidTr="00260DAD">
        <w:trPr>
          <w:trHeight w:val="893"/>
        </w:trPr>
        <w:tc>
          <w:tcPr>
            <w:tcW w:w="3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D6D66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Provedene geodetske usluge za potrebe održavanja i planiranja komunalne infrastrukture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DD7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 xml:space="preserve">Izrađen </w:t>
            </w:r>
            <w:proofErr w:type="spellStart"/>
            <w:r w:rsidRPr="00D13AF4">
              <w:rPr>
                <w:rFonts w:ascii="Calibri" w:eastAsia="Times New Roman" w:hAnsi="Calibri" w:cs="Calibri"/>
                <w:lang w:eastAsia="hr-HR"/>
              </w:rPr>
              <w:t>ortofoto</w:t>
            </w:r>
            <w:proofErr w:type="spellEnd"/>
            <w:r w:rsidRPr="00D13AF4">
              <w:rPr>
                <w:rFonts w:ascii="Calibri" w:eastAsia="Times New Roman" w:hAnsi="Calibri" w:cs="Calibri"/>
                <w:lang w:eastAsia="hr-HR"/>
              </w:rPr>
              <w:t xml:space="preserve"> snimak područja grada Kastva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D7F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539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93F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CCE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1BA0D53F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566CE97B" w14:textId="77777777" w:rsidTr="00260DAD">
        <w:trPr>
          <w:trHeight w:val="225"/>
        </w:trPr>
        <w:tc>
          <w:tcPr>
            <w:tcW w:w="3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4EA3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7F9B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4694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A3E9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FD21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D2DF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A6D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D13AF4" w:rsidRPr="00D13AF4" w14:paraId="45331D41" w14:textId="77777777" w:rsidTr="00260DAD">
        <w:trPr>
          <w:trHeight w:val="615"/>
        </w:trPr>
        <w:tc>
          <w:tcPr>
            <w:tcW w:w="3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050D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Proveden program zaštite divljači i spriječene štete od divljači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C96B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Površina obuhvaćena provedbom programa zaštite divljači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DAC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489 ha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EEE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489 ha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4CF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489 ha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52A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490 ha</w:t>
            </w:r>
          </w:p>
        </w:tc>
        <w:tc>
          <w:tcPr>
            <w:tcW w:w="222" w:type="dxa"/>
            <w:vAlign w:val="center"/>
            <w:hideMark/>
          </w:tcPr>
          <w:p w14:paraId="5CB5CAD4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652322E6" w14:textId="77777777" w:rsidTr="00260DAD">
        <w:trPr>
          <w:trHeight w:val="105"/>
        </w:trPr>
        <w:tc>
          <w:tcPr>
            <w:tcW w:w="3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1237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AC61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14B9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F76B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812A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F20F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4266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D13AF4" w:rsidRPr="00D13AF4" w14:paraId="50437AC7" w14:textId="77777777" w:rsidTr="00260DAD">
        <w:trPr>
          <w:trHeight w:val="158"/>
        </w:trPr>
        <w:tc>
          <w:tcPr>
            <w:tcW w:w="3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C2B3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0B25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542C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EBA3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82EA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1569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24525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6112C393" w14:textId="77777777" w:rsidTr="00260DAD">
        <w:trPr>
          <w:trHeight w:val="480"/>
        </w:trPr>
        <w:tc>
          <w:tcPr>
            <w:tcW w:w="3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F212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Izvršene hitne intervencije radi sanacije neplaniranih situacija i prirodnih nepogoda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864D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Broj izvršenih hitnih intervencija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972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519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040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1E8A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04A5A0B4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5E79D1D" w14:textId="77777777" w:rsidTr="00260DAD">
        <w:trPr>
          <w:trHeight w:val="255"/>
        </w:trPr>
        <w:tc>
          <w:tcPr>
            <w:tcW w:w="3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C25C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02BD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D2CC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9030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3E22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56C6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BB2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D13AF4" w:rsidRPr="00D13AF4" w14:paraId="79640931" w14:textId="77777777" w:rsidTr="00260DAD">
        <w:trPr>
          <w:trHeight w:val="263"/>
        </w:trPr>
        <w:tc>
          <w:tcPr>
            <w:tcW w:w="3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2220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EF21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A619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D025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E4B9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5969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0E093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546F0BD2" w14:textId="77777777" w:rsidTr="00260DAD">
        <w:trPr>
          <w:trHeight w:val="263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99EF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267C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59E3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101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05CA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028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  <w:tc>
          <w:tcPr>
            <w:tcW w:w="222" w:type="dxa"/>
            <w:vAlign w:val="center"/>
            <w:hideMark/>
          </w:tcPr>
          <w:p w14:paraId="0B4AECE7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7E52A3DD" w14:textId="77777777" w:rsidTr="00260DAD">
        <w:trPr>
          <w:trHeight w:val="263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43255014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1029 ODRŽAVANJE I ULAGANJE U GRADSKE PROSTORE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097DF27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256.200,00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3FCBD25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206.200,00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0950366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206.200,00</w:t>
            </w:r>
          </w:p>
        </w:tc>
        <w:tc>
          <w:tcPr>
            <w:tcW w:w="222" w:type="dxa"/>
            <w:vAlign w:val="center"/>
            <w:hideMark/>
          </w:tcPr>
          <w:p w14:paraId="65440A79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547D50D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65424E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Aktivnost A102901 Redovno održavanje gradskih prostora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AD8F4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174.200,00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5DF0E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144.200,00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EEC50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144.200,00</w:t>
            </w:r>
          </w:p>
        </w:tc>
        <w:tc>
          <w:tcPr>
            <w:tcW w:w="222" w:type="dxa"/>
            <w:vAlign w:val="center"/>
            <w:hideMark/>
          </w:tcPr>
          <w:p w14:paraId="7409567C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08CC4A9C" w14:textId="77777777" w:rsidTr="00260DAD">
        <w:trPr>
          <w:trHeight w:val="563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0CE4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Planiraju se sredstva za redovno održavanje poslovnih prostora u vlasništvu Grada (elektro radovi, vodoinstalaterski radovi,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ličilački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sl.), troškove energenata, čišćenja prostora, odvoza smeća, pričuve itd..</w:t>
            </w:r>
          </w:p>
        </w:tc>
        <w:tc>
          <w:tcPr>
            <w:tcW w:w="222" w:type="dxa"/>
            <w:vAlign w:val="center"/>
            <w:hideMark/>
          </w:tcPr>
          <w:p w14:paraId="558C775F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40568C22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570702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A102902 Održavanje zgrada dječjeg vrtića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B4A46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12F01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9237F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222" w:type="dxa"/>
            <w:vAlign w:val="center"/>
            <w:hideMark/>
          </w:tcPr>
          <w:p w14:paraId="3F79D7BF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3B479AD6" w14:textId="77777777" w:rsidTr="00260DAD">
        <w:trPr>
          <w:trHeight w:val="255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D4B5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CF1438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41F14B8B" w14:textId="77777777" w:rsidTr="00260DAD">
        <w:trPr>
          <w:trHeight w:val="26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0BCC33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K102903 Dodatna ulaganja na prostorima u vlasništvu Grada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A58CC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17913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2B488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222" w:type="dxa"/>
            <w:vAlign w:val="center"/>
            <w:hideMark/>
          </w:tcPr>
          <w:p w14:paraId="388ADA9B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579D8F2" w14:textId="77777777" w:rsidTr="00260DAD">
        <w:trPr>
          <w:trHeight w:val="255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E82A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Osiguravaju se sredstva za ulaganja u unutarnje i vanjske prostore dječjeg vrtića sukladno potrebama te za izradu projektne dokumentacije i priključke. </w:t>
            </w:r>
          </w:p>
        </w:tc>
        <w:tc>
          <w:tcPr>
            <w:tcW w:w="222" w:type="dxa"/>
            <w:vAlign w:val="center"/>
            <w:hideMark/>
          </w:tcPr>
          <w:p w14:paraId="553676D6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4E87A789" w14:textId="77777777" w:rsidTr="00260DAD">
        <w:trPr>
          <w:trHeight w:val="52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E84704A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9D49F7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CF5CD1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CC94AF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  <w:tc>
          <w:tcPr>
            <w:tcW w:w="222" w:type="dxa"/>
            <w:vAlign w:val="center"/>
            <w:hideMark/>
          </w:tcPr>
          <w:p w14:paraId="514E93C4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06ECA8EB" w14:textId="77777777" w:rsidTr="00260DAD">
        <w:trPr>
          <w:trHeight w:val="1583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0ABC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1029 ODRŽAVANJE I ULAGANJE U GRADSKE PROSTORE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B193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3.1. Pametan i održiv pristup upravljanju prostorom i prirodnim resursima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4818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3.1.3. Održavanje i ulaganje u gradske prostore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8593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Redovnim održavanjem i dodatnim ulaganjima u poslovne prostore, vrtiće i sportske objekte u vlasništvu Grada osigurati njihovu funkcionalnost i kvalitetnu infrastrukturu za građane.</w:t>
            </w:r>
          </w:p>
        </w:tc>
        <w:tc>
          <w:tcPr>
            <w:tcW w:w="222" w:type="dxa"/>
            <w:vAlign w:val="center"/>
            <w:hideMark/>
          </w:tcPr>
          <w:p w14:paraId="04DF55D6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76F8EE4E" w14:textId="77777777" w:rsidTr="00260DAD">
        <w:trPr>
          <w:trHeight w:val="51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018FF5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A094AE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8B81F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06D3B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0F45F8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A02A92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  <w:tc>
          <w:tcPr>
            <w:tcW w:w="222" w:type="dxa"/>
            <w:vAlign w:val="center"/>
            <w:hideMark/>
          </w:tcPr>
          <w:p w14:paraId="031FD347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6CC4022B" w14:textId="77777777" w:rsidTr="00260DAD">
        <w:trPr>
          <w:trHeight w:val="61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2A49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Redovno održavani poslovni prostori u vlasništvu Grada Kastva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21E5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Broj provedenih intervencija na gradskim prostorima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2D80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772D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8A0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525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00EBAFCD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6E52C33B" w14:textId="77777777" w:rsidTr="00260DAD">
        <w:trPr>
          <w:trHeight w:val="61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1C64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Održavanje i unaprjeđenje zgrada dječjih vrtića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F59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Postotak održavanih vrtićkih prostora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130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100%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822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100%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FC1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100%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DE9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100%</w:t>
            </w:r>
          </w:p>
        </w:tc>
        <w:tc>
          <w:tcPr>
            <w:tcW w:w="222" w:type="dxa"/>
            <w:vAlign w:val="center"/>
            <w:hideMark/>
          </w:tcPr>
          <w:p w14:paraId="1E5642F0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77B2F14" w14:textId="77777777" w:rsidTr="00260DAD">
        <w:trPr>
          <w:trHeight w:val="45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AAA9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Održavani i sanirani sportski objekti</w:t>
            </w: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1BE4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D578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15B1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EA84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8931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14:paraId="31190254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6BBCBCEA" w14:textId="77777777" w:rsidTr="00260DAD">
        <w:trPr>
          <w:trHeight w:val="1208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CE95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 xml:space="preserve">Provedena dodatna ulaganja u gradske prostore prema </w:t>
            </w:r>
            <w:proofErr w:type="spellStart"/>
            <w:r w:rsidRPr="00D13AF4">
              <w:rPr>
                <w:rFonts w:ascii="Calibri" w:eastAsia="Times New Roman" w:hAnsi="Calibri" w:cs="Calibri"/>
                <w:lang w:eastAsia="hr-HR"/>
              </w:rPr>
              <w:t>prioritetimaProvedena</w:t>
            </w:r>
            <w:proofErr w:type="spellEnd"/>
            <w:r w:rsidRPr="00D13AF4">
              <w:rPr>
                <w:rFonts w:ascii="Calibri" w:eastAsia="Times New Roman" w:hAnsi="Calibri" w:cs="Calibri"/>
                <w:lang w:eastAsia="hr-HR"/>
              </w:rPr>
              <w:t xml:space="preserve"> dodatna ulaganja u gradske prostore prema prioritetima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70C6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Broj izrađenih projektnih dokumentacija za dodatna ulaganja na gradskim prostorima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E42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803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765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64D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52784A06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4905B6ED" w14:textId="77777777" w:rsidTr="00260DAD">
        <w:trPr>
          <w:trHeight w:val="263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5D0F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F29F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A65D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072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C34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39B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  <w:tc>
          <w:tcPr>
            <w:tcW w:w="222" w:type="dxa"/>
            <w:vAlign w:val="center"/>
            <w:hideMark/>
          </w:tcPr>
          <w:p w14:paraId="415084DC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5FE6E3CC" w14:textId="77777777" w:rsidTr="00260DAD">
        <w:trPr>
          <w:trHeight w:val="263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B47751D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1031 PROVEDBA SECAP-a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F64E3A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105.500,00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C7D685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105.500,00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21884C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105.500,00</w:t>
            </w:r>
          </w:p>
        </w:tc>
        <w:tc>
          <w:tcPr>
            <w:tcW w:w="222" w:type="dxa"/>
            <w:vAlign w:val="center"/>
            <w:hideMark/>
          </w:tcPr>
          <w:p w14:paraId="11AAC8D2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D999771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BDFC33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A103101 SECAP - Mjere informiranja i edukacije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810A5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7789D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EF16A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222" w:type="dxa"/>
            <w:vAlign w:val="center"/>
            <w:hideMark/>
          </w:tcPr>
          <w:p w14:paraId="6245DF6F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19B90932" w14:textId="77777777" w:rsidTr="00260DAD">
        <w:trPr>
          <w:trHeight w:val="540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9606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Planiraju se sredstva za provedbu aktivnosti informiranja i edukacije građana o obnovljivim izvorima energije, važnosti i načinima primjene mjera za uštedu energije i smanjenje emisije CO2 u svakodnevnom životu.</w:t>
            </w:r>
          </w:p>
        </w:tc>
        <w:tc>
          <w:tcPr>
            <w:tcW w:w="222" w:type="dxa"/>
            <w:vAlign w:val="center"/>
            <w:hideMark/>
          </w:tcPr>
          <w:p w14:paraId="39AF6B6D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7FB0BA26" w14:textId="77777777" w:rsidTr="00260DAD">
        <w:trPr>
          <w:trHeight w:val="255"/>
        </w:trPr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A27969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K103102 Izgradnja solarne elektrane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189E7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84159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3D447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222" w:type="dxa"/>
            <w:vAlign w:val="center"/>
            <w:hideMark/>
          </w:tcPr>
          <w:p w14:paraId="087806FD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438F7DE6" w14:textId="77777777" w:rsidTr="00260DAD">
        <w:trPr>
          <w:trHeight w:val="255"/>
        </w:trPr>
        <w:tc>
          <w:tcPr>
            <w:tcW w:w="1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4462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 se prijava na javni poziv FZOEU za izgradnju solarnih elektrana na javnim objektima.</w:t>
            </w:r>
          </w:p>
        </w:tc>
        <w:tc>
          <w:tcPr>
            <w:tcW w:w="222" w:type="dxa"/>
            <w:vAlign w:val="center"/>
            <w:hideMark/>
          </w:tcPr>
          <w:p w14:paraId="386631C1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1B3BB6C0" w14:textId="77777777" w:rsidTr="00260DAD">
        <w:trPr>
          <w:trHeight w:val="52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2DDB0A6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DCED72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321B16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E9F0D3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  <w:tc>
          <w:tcPr>
            <w:tcW w:w="222" w:type="dxa"/>
            <w:vAlign w:val="center"/>
            <w:hideMark/>
          </w:tcPr>
          <w:p w14:paraId="36CAC030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5D83C7BA" w14:textId="77777777" w:rsidTr="00260DAD">
        <w:trPr>
          <w:trHeight w:val="106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97E6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1031 PROVEDBA SECAP-a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3C94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3.2. Zelena i energetska tranzicija prema ugljičnoj neutralnosti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D46D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3.2.2. Povećanje energetske djelotvornosti i korištenja obnovljivih izvora energije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5190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Edukacijom građana i ulaganjem u obnovljive izvore energije doprinijeti energetskoj učinkovitosti i ekološkoj održivosti Grada.</w:t>
            </w:r>
          </w:p>
        </w:tc>
        <w:tc>
          <w:tcPr>
            <w:tcW w:w="222" w:type="dxa"/>
            <w:vAlign w:val="center"/>
            <w:hideMark/>
          </w:tcPr>
          <w:p w14:paraId="30CDAD72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41F144B8" w14:textId="77777777" w:rsidTr="00260DAD">
        <w:trPr>
          <w:trHeight w:val="51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92183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6B6DFA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0AFBB7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B70F2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9CE40D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9A258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  <w:tc>
          <w:tcPr>
            <w:tcW w:w="222" w:type="dxa"/>
            <w:vAlign w:val="center"/>
            <w:hideMark/>
          </w:tcPr>
          <w:p w14:paraId="2C9DEF47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07767075" w14:textId="77777777" w:rsidTr="00260DAD">
        <w:trPr>
          <w:trHeight w:val="114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1D16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Informirani i educirani građani o klimatskim promjenama i energetskoj učinkovitosti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B17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Postotak građana obuhvaćenih informiranjem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8E8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8D4A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04D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2F8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100%</w:t>
            </w:r>
          </w:p>
        </w:tc>
        <w:tc>
          <w:tcPr>
            <w:tcW w:w="222" w:type="dxa"/>
            <w:vAlign w:val="center"/>
            <w:hideMark/>
          </w:tcPr>
          <w:p w14:paraId="5EE161EB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A0BBDFF" w14:textId="77777777" w:rsidTr="00260DAD">
        <w:trPr>
          <w:trHeight w:val="61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E42F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Izgrađena solarna elektrana na javnim objektima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DB4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Broj solarnih elektrana na javnim objektima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1F5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5A6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753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921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14:paraId="38C2F3B2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0C64F3E" w14:textId="77777777" w:rsidR="00D13AF4" w:rsidRDefault="00D13AF4" w:rsidP="00B215E2">
      <w:pPr>
        <w:spacing w:after="0"/>
        <w:jc w:val="both"/>
        <w:rPr>
          <w:rFonts w:ascii="Arial" w:hAnsi="Arial" w:cs="Arial"/>
          <w:b/>
        </w:rPr>
      </w:pPr>
    </w:p>
    <w:p w14:paraId="4CB0A88F" w14:textId="77777777" w:rsidR="00D13AF4" w:rsidRDefault="00D13AF4" w:rsidP="00B215E2">
      <w:pPr>
        <w:spacing w:after="0"/>
        <w:jc w:val="both"/>
        <w:rPr>
          <w:rFonts w:ascii="Arial" w:hAnsi="Arial" w:cs="Arial"/>
          <w:b/>
        </w:rPr>
      </w:pPr>
    </w:p>
    <w:p w14:paraId="10030540" w14:textId="77777777" w:rsidR="005A18C9" w:rsidRDefault="005A18C9" w:rsidP="00B215E2">
      <w:pPr>
        <w:spacing w:after="0"/>
        <w:jc w:val="both"/>
        <w:rPr>
          <w:rFonts w:ascii="Arial" w:hAnsi="Arial" w:cs="Arial"/>
          <w:b/>
        </w:rPr>
      </w:pPr>
    </w:p>
    <w:p w14:paraId="4AEB6D9E" w14:textId="77777777" w:rsidR="005A18C9" w:rsidRDefault="005A18C9" w:rsidP="00B215E2">
      <w:pPr>
        <w:spacing w:after="0"/>
        <w:jc w:val="both"/>
        <w:rPr>
          <w:rFonts w:ascii="Arial" w:hAnsi="Arial" w:cs="Arial"/>
          <w:b/>
        </w:rPr>
      </w:pPr>
    </w:p>
    <w:p w14:paraId="081ADA1A" w14:textId="77777777" w:rsidR="00871F5E" w:rsidRDefault="00871F5E" w:rsidP="00B215E2">
      <w:pPr>
        <w:spacing w:after="0"/>
        <w:jc w:val="both"/>
        <w:rPr>
          <w:rFonts w:ascii="Arial" w:hAnsi="Arial" w:cs="Arial"/>
          <w:b/>
        </w:rPr>
      </w:pPr>
    </w:p>
    <w:p w14:paraId="47078CA5" w14:textId="77777777" w:rsidR="00871F5E" w:rsidRDefault="00871F5E" w:rsidP="00871F5E">
      <w:pPr>
        <w:spacing w:after="0"/>
        <w:ind w:left="360"/>
        <w:jc w:val="both"/>
        <w:rPr>
          <w:rFonts w:ascii="Arial" w:hAnsi="Arial" w:cs="Arial"/>
          <w:b/>
        </w:rPr>
      </w:pPr>
      <w:r w:rsidRPr="00D31324">
        <w:rPr>
          <w:rFonts w:ascii="Arial" w:hAnsi="Arial" w:cs="Arial"/>
          <w:b/>
        </w:rPr>
        <w:t>Šifra i naziv razdjela</w:t>
      </w:r>
      <w:r>
        <w:rPr>
          <w:rFonts w:ascii="Arial" w:hAnsi="Arial" w:cs="Arial"/>
          <w:b/>
        </w:rPr>
        <w:t xml:space="preserve">: </w:t>
      </w:r>
    </w:p>
    <w:p w14:paraId="07AB7268" w14:textId="051476E4" w:rsidR="00871F5E" w:rsidRPr="00B84AA0" w:rsidRDefault="00871F5E" w:rsidP="00871F5E">
      <w:pPr>
        <w:spacing w:after="0"/>
        <w:ind w:left="360"/>
        <w:jc w:val="both"/>
        <w:rPr>
          <w:rFonts w:ascii="Arial" w:hAnsi="Arial" w:cs="Arial"/>
          <w:b/>
        </w:rPr>
      </w:pPr>
      <w:r w:rsidRPr="00B84AA0">
        <w:rPr>
          <w:rFonts w:ascii="Arial" w:hAnsi="Arial" w:cs="Arial"/>
          <w:b/>
        </w:rPr>
        <w:t>Razdjel 00</w:t>
      </w:r>
      <w:r>
        <w:rPr>
          <w:rFonts w:ascii="Arial" w:hAnsi="Arial" w:cs="Arial"/>
          <w:b/>
        </w:rPr>
        <w:t>5</w:t>
      </w:r>
      <w:r w:rsidRPr="00B84AA0">
        <w:rPr>
          <w:rFonts w:ascii="Arial" w:hAnsi="Arial" w:cs="Arial"/>
          <w:b/>
        </w:rPr>
        <w:t xml:space="preserve"> UPRAVNI ODJEL ZA </w:t>
      </w:r>
      <w:r>
        <w:rPr>
          <w:rFonts w:ascii="Arial" w:hAnsi="Arial" w:cs="Arial"/>
          <w:b/>
        </w:rPr>
        <w:t>FINANCIJE I RAZVOJ</w:t>
      </w:r>
    </w:p>
    <w:p w14:paraId="5750B8CD" w14:textId="11A3B520" w:rsidR="00871F5E" w:rsidRPr="00B84AA0" w:rsidRDefault="00871F5E" w:rsidP="00871F5E">
      <w:pPr>
        <w:spacing w:after="0"/>
        <w:ind w:left="360"/>
        <w:jc w:val="both"/>
        <w:rPr>
          <w:rFonts w:ascii="Arial" w:hAnsi="Arial" w:cs="Arial"/>
          <w:b/>
        </w:rPr>
      </w:pPr>
      <w:r w:rsidRPr="00B84AA0">
        <w:rPr>
          <w:rFonts w:ascii="Arial" w:hAnsi="Arial" w:cs="Arial"/>
          <w:b/>
        </w:rPr>
        <w:t>Glava 00</w:t>
      </w:r>
      <w:r>
        <w:rPr>
          <w:rFonts w:ascii="Arial" w:hAnsi="Arial" w:cs="Arial"/>
          <w:b/>
        </w:rPr>
        <w:t>5</w:t>
      </w:r>
      <w:r w:rsidRPr="00B84AA0">
        <w:rPr>
          <w:rFonts w:ascii="Arial" w:hAnsi="Arial" w:cs="Arial"/>
          <w:b/>
        </w:rPr>
        <w:t xml:space="preserve">01 UPRAVNI ODJEL ZA </w:t>
      </w:r>
      <w:r>
        <w:rPr>
          <w:rFonts w:ascii="Arial" w:hAnsi="Arial" w:cs="Arial"/>
          <w:b/>
        </w:rPr>
        <w:t>FINANCIJE I RAZVOJ</w:t>
      </w:r>
    </w:p>
    <w:p w14:paraId="4ECE7314" w14:textId="77777777" w:rsidR="00871F5E" w:rsidRPr="00B84AA0" w:rsidRDefault="00871F5E" w:rsidP="00871F5E">
      <w:pPr>
        <w:spacing w:after="0"/>
        <w:ind w:left="360"/>
        <w:jc w:val="both"/>
        <w:rPr>
          <w:rFonts w:ascii="Arial" w:hAnsi="Arial" w:cs="Arial"/>
          <w:b/>
        </w:rPr>
      </w:pPr>
    </w:p>
    <w:p w14:paraId="6121A19A" w14:textId="77777777" w:rsidR="00871F5E" w:rsidRPr="00B84AA0" w:rsidRDefault="00871F5E" w:rsidP="00871F5E">
      <w:pPr>
        <w:spacing w:after="0"/>
        <w:ind w:left="360"/>
        <w:jc w:val="both"/>
        <w:rPr>
          <w:rFonts w:ascii="Arial" w:hAnsi="Arial" w:cs="Arial"/>
          <w:b/>
        </w:rPr>
      </w:pPr>
      <w:r w:rsidRPr="00B84AA0">
        <w:rPr>
          <w:rFonts w:ascii="Arial" w:hAnsi="Arial" w:cs="Arial"/>
          <w:b/>
        </w:rPr>
        <w:t>Djelokrug rada i organizacijska struktura:</w:t>
      </w:r>
    </w:p>
    <w:p w14:paraId="08FCEFC4" w14:textId="2DD87768" w:rsidR="00D13AF4" w:rsidRPr="00D13AF4" w:rsidRDefault="00D13AF4" w:rsidP="00D13AF4">
      <w:pPr>
        <w:spacing w:after="0"/>
        <w:jc w:val="both"/>
        <w:rPr>
          <w:rFonts w:ascii="Arial" w:hAnsi="Arial" w:cs="Arial"/>
          <w:bCs/>
        </w:rPr>
      </w:pPr>
      <w:r w:rsidRPr="00D13AF4">
        <w:rPr>
          <w:rFonts w:ascii="Arial" w:hAnsi="Arial" w:cs="Arial"/>
          <w:bCs/>
        </w:rPr>
        <w:t>­ priprema i izvršenje proračuna Grada, vođenje knjigovodstva te vođenje platnog prometa putem računa Grada;</w:t>
      </w:r>
    </w:p>
    <w:p w14:paraId="6A86E620" w14:textId="77777777" w:rsidR="00D13AF4" w:rsidRPr="00D13AF4" w:rsidRDefault="00D13AF4" w:rsidP="00D13AF4">
      <w:pPr>
        <w:spacing w:after="0"/>
        <w:jc w:val="both"/>
        <w:rPr>
          <w:rFonts w:ascii="Arial" w:hAnsi="Arial" w:cs="Arial"/>
          <w:bCs/>
        </w:rPr>
      </w:pPr>
      <w:r w:rsidRPr="00D13AF4">
        <w:rPr>
          <w:rFonts w:ascii="Arial" w:hAnsi="Arial" w:cs="Arial"/>
          <w:bCs/>
        </w:rPr>
        <w:t>­ utvrđivanje obveznika i razrez lokalnih poreza koji su prihod proračuna Grada;</w:t>
      </w:r>
    </w:p>
    <w:p w14:paraId="5437551B" w14:textId="77777777" w:rsidR="00D13AF4" w:rsidRPr="00D13AF4" w:rsidRDefault="00D13AF4" w:rsidP="00D13AF4">
      <w:pPr>
        <w:spacing w:after="0"/>
        <w:jc w:val="both"/>
        <w:rPr>
          <w:rFonts w:ascii="Arial" w:hAnsi="Arial" w:cs="Arial"/>
          <w:bCs/>
        </w:rPr>
      </w:pPr>
      <w:r w:rsidRPr="00D13AF4">
        <w:rPr>
          <w:rFonts w:ascii="Arial" w:hAnsi="Arial" w:cs="Arial"/>
          <w:bCs/>
        </w:rPr>
        <w:t>­ prisilna naplatu poreza koji su prihod proračuna Grada;</w:t>
      </w:r>
    </w:p>
    <w:p w14:paraId="69C8D3D5" w14:textId="77777777" w:rsidR="00D13AF4" w:rsidRPr="00D13AF4" w:rsidRDefault="00D13AF4" w:rsidP="00D13AF4">
      <w:pPr>
        <w:spacing w:after="0"/>
        <w:jc w:val="both"/>
        <w:rPr>
          <w:rFonts w:ascii="Arial" w:hAnsi="Arial" w:cs="Arial"/>
          <w:bCs/>
        </w:rPr>
      </w:pPr>
      <w:r w:rsidRPr="00D13AF4">
        <w:rPr>
          <w:rFonts w:ascii="Arial" w:hAnsi="Arial" w:cs="Arial"/>
          <w:bCs/>
        </w:rPr>
        <w:lastRenderedPageBreak/>
        <w:t>­ provođenje postupaka javne nabave i jednostavne nabave;</w:t>
      </w:r>
    </w:p>
    <w:p w14:paraId="58738937" w14:textId="77777777" w:rsidR="00D13AF4" w:rsidRPr="00D13AF4" w:rsidRDefault="00D13AF4" w:rsidP="00D13AF4">
      <w:pPr>
        <w:spacing w:after="0"/>
        <w:jc w:val="both"/>
        <w:rPr>
          <w:rFonts w:ascii="Arial" w:hAnsi="Arial" w:cs="Arial"/>
          <w:bCs/>
        </w:rPr>
      </w:pPr>
      <w:r w:rsidRPr="00D13AF4">
        <w:rPr>
          <w:rFonts w:ascii="Arial" w:hAnsi="Arial" w:cs="Arial"/>
          <w:bCs/>
        </w:rPr>
        <w:t>­ poslovi planiranja i upravljanja informatičko-komunikacijskim sustavom;</w:t>
      </w:r>
    </w:p>
    <w:p w14:paraId="0993F088" w14:textId="414B2F65" w:rsidR="00D13AF4" w:rsidRPr="00D13AF4" w:rsidRDefault="00D13AF4" w:rsidP="00D13AF4">
      <w:pPr>
        <w:spacing w:after="0"/>
        <w:jc w:val="both"/>
        <w:rPr>
          <w:rFonts w:ascii="Arial" w:hAnsi="Arial" w:cs="Arial"/>
          <w:bCs/>
        </w:rPr>
      </w:pPr>
      <w:r w:rsidRPr="00D13AF4">
        <w:rPr>
          <w:rFonts w:ascii="Arial" w:hAnsi="Arial" w:cs="Arial"/>
          <w:bCs/>
        </w:rPr>
        <w:t>­ međunarodna suradnja, europske integracije te poslovi vezani uz kandidiranje projekata za financiranje od strane europskih i drugih fondova;</w:t>
      </w:r>
    </w:p>
    <w:p w14:paraId="2F3FC438" w14:textId="7379FA0C" w:rsidR="00D13AF4" w:rsidRPr="00D13AF4" w:rsidRDefault="00D13AF4" w:rsidP="00D13AF4">
      <w:pPr>
        <w:spacing w:after="0"/>
        <w:jc w:val="both"/>
        <w:rPr>
          <w:rFonts w:ascii="Arial" w:hAnsi="Arial" w:cs="Arial"/>
          <w:bCs/>
        </w:rPr>
      </w:pPr>
      <w:r w:rsidRPr="00D13AF4">
        <w:rPr>
          <w:rFonts w:ascii="Arial" w:hAnsi="Arial" w:cs="Arial"/>
          <w:bCs/>
        </w:rPr>
        <w:t>­ gradski programe poticanja poduzetništva i gospodarstva te rad poduzetničkog inkubatora;</w:t>
      </w:r>
    </w:p>
    <w:p w14:paraId="50693E4D" w14:textId="77777777" w:rsidR="00D13AF4" w:rsidRPr="00D13AF4" w:rsidRDefault="00D13AF4" w:rsidP="00D13AF4">
      <w:pPr>
        <w:spacing w:after="0"/>
        <w:jc w:val="both"/>
        <w:rPr>
          <w:rFonts w:ascii="Arial" w:hAnsi="Arial" w:cs="Arial"/>
          <w:bCs/>
        </w:rPr>
      </w:pPr>
      <w:r w:rsidRPr="00D13AF4">
        <w:rPr>
          <w:rFonts w:ascii="Arial" w:hAnsi="Arial" w:cs="Arial"/>
          <w:bCs/>
        </w:rPr>
        <w:t>­ kvaliteta rada, modernizacija metoda rada i usklađeno djelovanje gradske uprave te lokalnoga javnog sektora;</w:t>
      </w:r>
    </w:p>
    <w:p w14:paraId="6C0F73F7" w14:textId="77777777" w:rsidR="00D13AF4" w:rsidRDefault="00D13AF4" w:rsidP="00D13AF4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636801">
        <w:rPr>
          <w:rFonts w:ascii="Arial" w:hAnsi="Arial" w:cs="Arial"/>
        </w:rPr>
        <w:t>Pregled financijskih sredstava s</w:t>
      </w:r>
      <w:r>
        <w:rPr>
          <w:rFonts w:ascii="Arial" w:hAnsi="Arial" w:cs="Arial"/>
        </w:rPr>
        <w:t xml:space="preserve"> c</w:t>
      </w:r>
      <w:r w:rsidRPr="00636801">
        <w:rPr>
          <w:rFonts w:ascii="Arial" w:hAnsi="Arial" w:cs="Arial"/>
        </w:rPr>
        <w:t>iljevi</w:t>
      </w:r>
      <w:r>
        <w:rPr>
          <w:rFonts w:ascii="Arial" w:hAnsi="Arial" w:cs="Arial"/>
        </w:rPr>
        <w:t>ma</w:t>
      </w:r>
      <w:r w:rsidRPr="00636801">
        <w:rPr>
          <w:rFonts w:ascii="Arial" w:hAnsi="Arial" w:cs="Arial"/>
        </w:rPr>
        <w:t xml:space="preserve"> i pokazatelji</w:t>
      </w:r>
      <w:r>
        <w:rPr>
          <w:rFonts w:ascii="Arial" w:hAnsi="Arial" w:cs="Arial"/>
        </w:rPr>
        <w:t>ma</w:t>
      </w:r>
      <w:r w:rsidRPr="00636801">
        <w:rPr>
          <w:rFonts w:ascii="Arial" w:hAnsi="Arial" w:cs="Arial"/>
        </w:rPr>
        <w:t xml:space="preserve"> uspješnosti iz akata strateškog planiranja – povezanost s Provedbenim programom Grada Kastva 202</w:t>
      </w:r>
      <w:r>
        <w:rPr>
          <w:rFonts w:ascii="Arial" w:hAnsi="Arial" w:cs="Arial"/>
        </w:rPr>
        <w:t>5</w:t>
      </w:r>
      <w:r w:rsidRPr="00636801">
        <w:rPr>
          <w:rFonts w:ascii="Arial" w:hAnsi="Arial" w:cs="Arial"/>
        </w:rPr>
        <w:t>.-202</w:t>
      </w:r>
      <w:r>
        <w:rPr>
          <w:rFonts w:ascii="Arial" w:hAnsi="Arial" w:cs="Arial"/>
        </w:rPr>
        <w:t>9</w:t>
      </w:r>
      <w:r w:rsidRPr="00636801">
        <w:rPr>
          <w:rFonts w:ascii="Arial" w:hAnsi="Arial" w:cs="Arial"/>
        </w:rPr>
        <w:t>. i Planom razvoja Primorsko-goranske županije za razdoblje 2022.-2027. godina:</w:t>
      </w:r>
    </w:p>
    <w:tbl>
      <w:tblPr>
        <w:tblW w:w="1332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503"/>
        <w:gridCol w:w="2608"/>
        <w:gridCol w:w="2223"/>
        <w:gridCol w:w="1588"/>
        <w:gridCol w:w="1588"/>
        <w:gridCol w:w="1588"/>
        <w:gridCol w:w="222"/>
      </w:tblGrid>
      <w:tr w:rsidR="00D13AF4" w:rsidRPr="00D13AF4" w14:paraId="0EB8D868" w14:textId="77777777" w:rsidTr="00D13AF4">
        <w:trPr>
          <w:gridAfter w:val="1"/>
          <w:wAfter w:w="36" w:type="dxa"/>
          <w:trHeight w:val="263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4F83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3ACA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4E4B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773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C53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486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</w:tr>
      <w:tr w:rsidR="00D13AF4" w:rsidRPr="00D13AF4" w14:paraId="02CDF557" w14:textId="77777777" w:rsidTr="00D13AF4">
        <w:trPr>
          <w:gridAfter w:val="1"/>
          <w:wAfter w:w="36" w:type="dxa"/>
          <w:trHeight w:val="263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6452CA8C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1013 POTICANJE GOSPODARSKOG RAZVOJA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731429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97.050,00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17D54E2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97.050,00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6D236B0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97.050,00</w:t>
            </w:r>
          </w:p>
        </w:tc>
      </w:tr>
      <w:tr w:rsidR="00D13AF4" w:rsidRPr="00D13AF4" w14:paraId="6224C0A7" w14:textId="77777777" w:rsidTr="00D13AF4">
        <w:trPr>
          <w:gridAfter w:val="1"/>
          <w:wAfter w:w="36" w:type="dxa"/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49BF95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A101303 Poticajne mjere u poljoprivredi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477AB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3BA92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D6165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22.700,00</w:t>
            </w:r>
          </w:p>
        </w:tc>
      </w:tr>
      <w:tr w:rsidR="00D13AF4" w:rsidRPr="00D13AF4" w14:paraId="0CE1F1AC" w14:textId="77777777" w:rsidTr="00D13AF4">
        <w:trPr>
          <w:gridAfter w:val="1"/>
          <w:wAfter w:w="36" w:type="dxa"/>
          <w:trHeight w:val="623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C2D3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Planiraju se pomoći Centru za poljoprivredu i ruralni razvoj PGŽ u iznosu 2.700 eura. Od 2026. godine planira se i uvođenje programa za potpore malim poljoprivrednicima.</w:t>
            </w:r>
          </w:p>
        </w:tc>
      </w:tr>
      <w:tr w:rsidR="00D13AF4" w:rsidRPr="00D13AF4" w14:paraId="6BDD1BAE" w14:textId="77777777" w:rsidTr="00D13AF4">
        <w:trPr>
          <w:gridAfter w:val="1"/>
          <w:wAfter w:w="36" w:type="dxa"/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00FEDE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A101306 Poduzetnički inkubator KASPI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3E6B0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19.350,00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9BF5D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19.350,00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32B88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19.350,00</w:t>
            </w:r>
          </w:p>
        </w:tc>
      </w:tr>
      <w:tr w:rsidR="00D13AF4" w:rsidRPr="00D13AF4" w14:paraId="55A185BD" w14:textId="77777777" w:rsidTr="00D13AF4">
        <w:trPr>
          <w:gridAfter w:val="1"/>
          <w:wAfter w:w="36" w:type="dxa"/>
          <w:trHeight w:val="788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D4DB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Planiraju se sredstva za edukacijske i mentorske aktivnosti polaznika inkubacijskog programa, promociju poduzetništva i umrežavanje s vanjskim institucijama i partnerima kao i priprema daljnjih projekata. Osiguravaju se sredstva za održavanje internetske stranice inkubatora te sustava rezervacije i naplate.</w:t>
            </w:r>
          </w:p>
        </w:tc>
      </w:tr>
      <w:tr w:rsidR="00D13AF4" w:rsidRPr="00D13AF4" w14:paraId="4014EE75" w14:textId="77777777" w:rsidTr="00D13AF4">
        <w:trPr>
          <w:gridAfter w:val="1"/>
          <w:wAfter w:w="36" w:type="dxa"/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9475A2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T101301 Provedba programa potpora za razvoj gospodarstva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7196C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B127D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52C9C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</w:tr>
      <w:tr w:rsidR="00D13AF4" w:rsidRPr="00D13AF4" w14:paraId="4BBAF1D3" w14:textId="77777777" w:rsidTr="00D13AF4">
        <w:trPr>
          <w:gridAfter w:val="1"/>
          <w:wAfter w:w="36" w:type="dxa"/>
          <w:trHeight w:val="548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CA54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Sredstva za provedbu programa potpora za razvoj malog gospodarstva na području Grada Kastva (bespovratne potpore i subvencije kamata na poduzetničke kredite).</w:t>
            </w:r>
          </w:p>
        </w:tc>
      </w:tr>
      <w:tr w:rsidR="00D13AF4" w:rsidRPr="00D13AF4" w14:paraId="0F0C2354" w14:textId="77777777" w:rsidTr="00D13AF4">
        <w:trPr>
          <w:gridAfter w:val="1"/>
          <w:wAfter w:w="36" w:type="dxa"/>
          <w:trHeight w:val="52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DDC087D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D3E7F4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1A56E6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28A4F2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13AF4" w:rsidRPr="00D13AF4" w14:paraId="1D95F478" w14:textId="77777777" w:rsidTr="00D13AF4">
        <w:trPr>
          <w:gridAfter w:val="1"/>
          <w:wAfter w:w="36" w:type="dxa"/>
          <w:trHeight w:val="150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06E9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1013 POTICANJE GOSPODARSTVA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0EBC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1.1. Konkurentno gospodarstvo temeljeno na znanju i inovacijama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FFF7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1.1.1. Razvoj turizma, poljoprivrede i poduzetništva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6D03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Razvojem turizma, poljoprivrede i poduzetničke infrastrukture unaprijediti lokalno gospodarstvo te povećati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zapošljivost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konkurentnost Grada Kastva.</w:t>
            </w:r>
          </w:p>
        </w:tc>
      </w:tr>
      <w:tr w:rsidR="00D13AF4" w:rsidRPr="00D13AF4" w14:paraId="06AA276C" w14:textId="77777777" w:rsidTr="00D13AF4">
        <w:trPr>
          <w:gridAfter w:val="1"/>
          <w:wAfter w:w="36" w:type="dxa"/>
          <w:trHeight w:val="51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CD0540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F35098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0BB709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DAFDB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9450DE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9344E3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</w:tr>
      <w:tr w:rsidR="00D13AF4" w:rsidRPr="00D13AF4" w14:paraId="00662850" w14:textId="77777777" w:rsidTr="00D13AF4">
        <w:trPr>
          <w:gridAfter w:val="1"/>
          <w:wAfter w:w="36" w:type="dxa"/>
          <w:trHeight w:val="61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029F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Provedena organizacija i financiranje turističkih promotivnih aktivnosti</w:t>
            </w:r>
          </w:p>
        </w:tc>
        <w:tc>
          <w:tcPr>
            <w:tcW w:w="2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C63E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Broj korisnika poduzetničkog inkubatora KASPI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276F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25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522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30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37A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35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A05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40</w:t>
            </w:r>
          </w:p>
        </w:tc>
      </w:tr>
      <w:tr w:rsidR="00D13AF4" w:rsidRPr="00D13AF4" w14:paraId="132080C6" w14:textId="77777777" w:rsidTr="00D13AF4">
        <w:trPr>
          <w:gridAfter w:val="1"/>
          <w:wAfter w:w="36" w:type="dxa"/>
          <w:trHeight w:val="61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3E75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lastRenderedPageBreak/>
              <w:t>Dodijeljene potpore poljoprivrednicima</w:t>
            </w:r>
          </w:p>
        </w:tc>
        <w:tc>
          <w:tcPr>
            <w:tcW w:w="2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ED97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8EFA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CD7D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DE85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714E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D13AF4" w:rsidRPr="00D13AF4" w14:paraId="1A747F18" w14:textId="77777777" w:rsidTr="00D13AF4">
        <w:trPr>
          <w:gridAfter w:val="1"/>
          <w:wAfter w:w="36" w:type="dxa"/>
          <w:trHeight w:val="61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F1B0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Omogućena podrška udrugama i institucijama u razvoju gospodarstva</w:t>
            </w:r>
          </w:p>
        </w:tc>
        <w:tc>
          <w:tcPr>
            <w:tcW w:w="2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CCAE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Broj dodijeljenih potpora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0AAD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15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4A1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15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D0A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15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ED7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15</w:t>
            </w:r>
          </w:p>
        </w:tc>
      </w:tr>
      <w:tr w:rsidR="00D13AF4" w:rsidRPr="00D13AF4" w14:paraId="59226807" w14:textId="77777777" w:rsidTr="00D13AF4">
        <w:trPr>
          <w:gridAfter w:val="1"/>
          <w:wAfter w:w="36" w:type="dxa"/>
          <w:trHeight w:val="61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6A2E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Provedene edukacije i mentorstva u inkubatoru KASPI</w:t>
            </w:r>
          </w:p>
        </w:tc>
        <w:tc>
          <w:tcPr>
            <w:tcW w:w="2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0B80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0E76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90FF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4F18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17FE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D13AF4" w:rsidRPr="00D13AF4" w14:paraId="19B5325C" w14:textId="77777777" w:rsidTr="00D13AF4">
        <w:trPr>
          <w:gridAfter w:val="1"/>
          <w:wAfter w:w="36" w:type="dxa"/>
          <w:trHeight w:val="61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BEF2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Dodijeljene bespovratne potpore i subvencije kamata poduzetnicima</w:t>
            </w:r>
          </w:p>
        </w:tc>
        <w:tc>
          <w:tcPr>
            <w:tcW w:w="2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FAB0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3BA8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707A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C6FF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F3D7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D13AF4" w:rsidRPr="00D13AF4" w14:paraId="26BA47DC" w14:textId="77777777" w:rsidTr="00D13AF4">
        <w:trPr>
          <w:gridAfter w:val="1"/>
          <w:wAfter w:w="36" w:type="dxa"/>
          <w:trHeight w:val="263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B030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0731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AFE8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073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6C3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C85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</w:tr>
      <w:tr w:rsidR="00D13AF4" w:rsidRPr="00D13AF4" w14:paraId="5E43DF74" w14:textId="77777777" w:rsidTr="00D13AF4">
        <w:trPr>
          <w:gridAfter w:val="1"/>
          <w:wAfter w:w="36" w:type="dxa"/>
          <w:trHeight w:val="263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3639AD0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1026 ZAJEDNIČKI RASHODI UPRAVNIH TIJELA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F36F9E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605.895,00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6B1CD7D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616.395,00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4C907E2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607.895,00</w:t>
            </w:r>
          </w:p>
        </w:tc>
      </w:tr>
      <w:tr w:rsidR="00D13AF4" w:rsidRPr="00D13AF4" w14:paraId="1F39B32E" w14:textId="77777777" w:rsidTr="00D13AF4">
        <w:trPr>
          <w:gridAfter w:val="1"/>
          <w:wAfter w:w="36" w:type="dxa"/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E03DB4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A102601 Zajednički rashodi za redovan rad upravnih tijela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AC170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587.895,00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FD46E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587.895,00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951B0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587.895,00</w:t>
            </w:r>
          </w:p>
        </w:tc>
      </w:tr>
      <w:tr w:rsidR="00D13AF4" w:rsidRPr="00D13AF4" w14:paraId="091EED99" w14:textId="77777777" w:rsidTr="00D13AF4">
        <w:trPr>
          <w:gridAfter w:val="1"/>
          <w:wAfter w:w="36" w:type="dxa"/>
          <w:trHeight w:val="2423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BFEF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Planiraju se sredstva za redovan rad upravnih tijela kao što su ostale naknade za zaposlene, uredski materijal, potrošni i higijenski materijal, gorivo, sitni inventar, usluge telefona i interneta, poštarina, otplata leasinga, usluge objave u tisku i EOJN, najam fotokopirnog stroja, usluge odvjetnika, vještačenja, usluge arhiviranja, javnobilježničke i druge pristojbe, premije osiguranja zaposlenih i sl.</w:t>
            </w: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Planiraju se rashodi za obvezu plaćanja Poreznoj upravi iznosa od 1% uprihođenih prihoda po poziciji Poreza na dohodak.</w:t>
            </w: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 xml:space="preserve">Također, osiguravaju se sredstva za održavanje programskih rješenja koja omogućuju bržu i jednostavniju obradu podataka te digitalizaciju određenih postupaka - sveobuhvatni LC Spi sustav za knjigovodstveno evidentiranje, praćenje i izvještavanje, uredsko poslovanje, komunalna davanja i evidencije obveznika u Gradu i kod proračunskog korisnika te sustav riznice. Osigurana su sredstva i za redovno održavanje sustava za e-nabavu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Ensolva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aplikacije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KastAPP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kao i sustava za vođenje evidencija groblja. Planiraju se i sredstva za održavanje sustava e-sjednica za gradsko vijeće te internetsku stranicu.</w:t>
            </w:r>
          </w:p>
        </w:tc>
      </w:tr>
      <w:tr w:rsidR="00D13AF4" w:rsidRPr="00D13AF4" w14:paraId="092B0FE2" w14:textId="77777777" w:rsidTr="00D13AF4">
        <w:trPr>
          <w:gridAfter w:val="1"/>
          <w:wAfter w:w="36" w:type="dxa"/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8DBBC9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A102603 Razvoj sustava za upravljanje prostornim podacima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69C02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FD392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85E18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D13AF4" w:rsidRPr="00D13AF4" w14:paraId="1092892B" w14:textId="77777777" w:rsidTr="00D13AF4">
        <w:trPr>
          <w:gridAfter w:val="1"/>
          <w:wAfter w:w="36" w:type="dxa"/>
          <w:trHeight w:val="255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F7FD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Osiguravaju se sredstva za održavanje sustava te ažuriranje vlasništva i potrebnih registara.</w:t>
            </w:r>
          </w:p>
        </w:tc>
      </w:tr>
      <w:tr w:rsidR="00D13AF4" w:rsidRPr="00D13AF4" w14:paraId="0016A0C1" w14:textId="77777777" w:rsidTr="00D13AF4">
        <w:trPr>
          <w:gridAfter w:val="1"/>
          <w:wAfter w:w="36" w:type="dxa"/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A4EB72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K102602 Nabava opreme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E9506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BF418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41F9B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D13AF4" w:rsidRPr="00D13AF4" w14:paraId="4C94B778" w14:textId="77777777" w:rsidTr="00D13AF4">
        <w:trPr>
          <w:gridAfter w:val="1"/>
          <w:wAfter w:w="36" w:type="dxa"/>
          <w:trHeight w:val="255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BE76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Planiraju se sredstva za nabavu računalne opreme, uredskog namještaja sukladno godišnjim potrebama.</w:t>
            </w:r>
          </w:p>
        </w:tc>
      </w:tr>
      <w:tr w:rsidR="00D13AF4" w:rsidRPr="00D13AF4" w14:paraId="6829E73D" w14:textId="77777777" w:rsidTr="00D13AF4">
        <w:trPr>
          <w:gridAfter w:val="1"/>
          <w:wAfter w:w="36" w:type="dxa"/>
          <w:trHeight w:val="52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04F4ECA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D8E46D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6408D6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57EAFC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13AF4" w:rsidRPr="00D13AF4" w14:paraId="2160CE3A" w14:textId="77777777" w:rsidTr="00D13AF4">
        <w:trPr>
          <w:gridAfter w:val="1"/>
          <w:wAfter w:w="36" w:type="dxa"/>
          <w:trHeight w:val="1688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04B9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1026 ZAJEDNIČKI RASHODI UPRAVNIH TIJELA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06D2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5.5. Razvoj mikroregija aktiviranjem razvojnih potencijala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896B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5.5.3. Potpora radu i razvoju upravnih tijela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B39F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Omogućiti učinkovito i kontinuirano obavljanje poslova upravljanja Gradom Kastvom kroz osiguravanje potrebnih resursa, sustava i opreme za rad upravnih tijela.</w:t>
            </w:r>
          </w:p>
        </w:tc>
      </w:tr>
      <w:tr w:rsidR="00D13AF4" w:rsidRPr="00D13AF4" w14:paraId="545A8E17" w14:textId="77777777" w:rsidTr="00D13AF4">
        <w:trPr>
          <w:gridAfter w:val="1"/>
          <w:wAfter w:w="36" w:type="dxa"/>
          <w:trHeight w:val="51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9D45D7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312624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50A1D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75DBED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26E900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6981B4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</w:tr>
      <w:tr w:rsidR="00D13AF4" w:rsidRPr="00D13AF4" w14:paraId="145F951E" w14:textId="77777777" w:rsidTr="00D13AF4">
        <w:trPr>
          <w:gridAfter w:val="1"/>
          <w:wAfter w:w="36" w:type="dxa"/>
          <w:trHeight w:val="570"/>
        </w:trPr>
        <w:tc>
          <w:tcPr>
            <w:tcW w:w="3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DD66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Provedeni redoviti poslovi upravnih tijela</w:t>
            </w:r>
          </w:p>
        </w:tc>
        <w:tc>
          <w:tcPr>
            <w:tcW w:w="2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721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Broj digitalnih usluga omogućenih građanima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972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A99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3FE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5B5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9</w:t>
            </w:r>
          </w:p>
        </w:tc>
      </w:tr>
      <w:tr w:rsidR="00D13AF4" w:rsidRPr="00D13AF4" w14:paraId="0DC43936" w14:textId="77777777" w:rsidTr="00D13AF4">
        <w:trPr>
          <w:trHeight w:val="188"/>
        </w:trPr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5852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1303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3009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89DB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866E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E4B4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B6D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D13AF4" w:rsidRPr="00D13AF4" w14:paraId="0DAC2760" w14:textId="77777777" w:rsidTr="00D13AF4">
        <w:trPr>
          <w:trHeight w:val="87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7275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Nabavljena i zamijenjena informatička i uredska oprema za potrebe upravnih tijela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AC1E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Broj zamijenjenih postojećih dotrajalih računala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8F9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8772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6D2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9A4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07456E7B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52A91070" w14:textId="77777777" w:rsidTr="00D13AF4">
        <w:trPr>
          <w:trHeight w:val="263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3451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C1DE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5591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4F1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 GOD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7CF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2027. GOD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1F1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2028. GOD</w:t>
            </w:r>
          </w:p>
        </w:tc>
        <w:tc>
          <w:tcPr>
            <w:tcW w:w="36" w:type="dxa"/>
            <w:vAlign w:val="center"/>
            <w:hideMark/>
          </w:tcPr>
          <w:p w14:paraId="4128BB5F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3A6EC4E5" w14:textId="77777777" w:rsidTr="00D13AF4">
        <w:trPr>
          <w:trHeight w:val="263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3AE88C3A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1030 AKTIVNOSTI UPRAVNOG ODJELA ZA FINANCIJE I RAZVOJ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06586A5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4.279.520,00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08F5045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2.443.371,00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3AB565C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1.221.495,00</w:t>
            </w:r>
          </w:p>
        </w:tc>
        <w:tc>
          <w:tcPr>
            <w:tcW w:w="36" w:type="dxa"/>
            <w:vAlign w:val="center"/>
            <w:hideMark/>
          </w:tcPr>
          <w:p w14:paraId="5C0EAF7A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1526A9B0" w14:textId="77777777" w:rsidTr="00D13AF4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845C68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A103001 Redovna djelatnost Upravnog odjela za financije i razvoj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D9EC1A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467.000,00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4397F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467.000,00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2A5FA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492.000,00</w:t>
            </w:r>
          </w:p>
        </w:tc>
        <w:tc>
          <w:tcPr>
            <w:tcW w:w="36" w:type="dxa"/>
            <w:vAlign w:val="center"/>
            <w:hideMark/>
          </w:tcPr>
          <w:p w14:paraId="31A4AA51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48DDD89" w14:textId="77777777" w:rsidTr="00D13AF4">
        <w:trPr>
          <w:trHeight w:val="623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8AA0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Planiraju se rashodi za redovan rad upravnog tijela (plaće zaposlenih, naknade za prijevoz, stručno usavršavanje, literatura), konzultantske usluge za pripremu studija, analiza i sl. radi prijave projekata.</w:t>
            </w:r>
          </w:p>
        </w:tc>
        <w:tc>
          <w:tcPr>
            <w:tcW w:w="36" w:type="dxa"/>
            <w:vAlign w:val="center"/>
            <w:hideMark/>
          </w:tcPr>
          <w:p w14:paraId="04FACCC2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01D8B05F" w14:textId="77777777" w:rsidTr="00D13AF4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7886F1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A103002 Otplata primljenih kredita - kamate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DDB1E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131.760,00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FEC98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117.756,00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870FE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106.245,00</w:t>
            </w:r>
          </w:p>
        </w:tc>
        <w:tc>
          <w:tcPr>
            <w:tcW w:w="36" w:type="dxa"/>
            <w:vAlign w:val="center"/>
            <w:hideMark/>
          </w:tcPr>
          <w:p w14:paraId="1B78BC33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788C0027" w14:textId="77777777" w:rsidTr="00D13AF4">
        <w:trPr>
          <w:trHeight w:val="983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D6B2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Planiraju se sredstva za otplatu kamata po dugoročnim kreditima za IPARD, poslovni prostor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Šporova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jama 1a (vrtić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Kastafske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sardelice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), energetsku obnovu javne rasvjete te za projekt Revitalizacija bivšeg industrijskog postrojenja Preda. Posljednji dugoročni kredit za nabavu zemljišta i izgradnju cesta trebao bi preći u otplatu tijekom 2026. godine.</w:t>
            </w:r>
          </w:p>
        </w:tc>
        <w:tc>
          <w:tcPr>
            <w:tcW w:w="36" w:type="dxa"/>
            <w:vAlign w:val="center"/>
            <w:hideMark/>
          </w:tcPr>
          <w:p w14:paraId="2F234E9F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DB3FB2E" w14:textId="77777777" w:rsidTr="00D13AF4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EEC291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A103003 Otplata primljenih kredita - glavnica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AB0BD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658.950,00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F1344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1.202.480,00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6F827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589.450,00</w:t>
            </w:r>
          </w:p>
        </w:tc>
        <w:tc>
          <w:tcPr>
            <w:tcW w:w="36" w:type="dxa"/>
            <w:vAlign w:val="center"/>
            <w:hideMark/>
          </w:tcPr>
          <w:p w14:paraId="53EC5CE1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603EC913" w14:textId="77777777" w:rsidTr="00D13AF4">
        <w:trPr>
          <w:trHeight w:val="998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EC93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Planiraju se sredstva za otplatu glavnice po dugoročnim kreditima za IPARD, poslovni prostor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Šporova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jama 1a (vrtić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Kastafske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sardelice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), energetsku obnovu javne rasvjete te za projekt Revitalizacija bivšeg industrijskog postrojenja Preda. Planiraju se i sredstva za otplatu kredita za nabavu zemljišta i izgradnju cesta koji prelazi u otplatu tijekom 2026. godine kao i za eventualni minus po žiro računu korišten tijekom 2026. godine.</w:t>
            </w:r>
          </w:p>
        </w:tc>
        <w:tc>
          <w:tcPr>
            <w:tcW w:w="36" w:type="dxa"/>
            <w:vAlign w:val="center"/>
            <w:hideMark/>
          </w:tcPr>
          <w:p w14:paraId="66FBAD93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658836E1" w14:textId="77777777" w:rsidTr="00D13AF4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B4D496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A103004 Bankarske usluge i usluge platnog prometa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4C73E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0756F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9FE06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36" w:type="dxa"/>
            <w:vAlign w:val="center"/>
            <w:hideMark/>
          </w:tcPr>
          <w:p w14:paraId="5B6FA7E1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47E3B15" w14:textId="77777777" w:rsidTr="00D13AF4">
        <w:trPr>
          <w:trHeight w:val="255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5544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Osiguravaju se sredstva za usluge platnog prometa te se planira uvođenje usluge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KeksPay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" w:type="dxa"/>
            <w:vAlign w:val="center"/>
            <w:hideMark/>
          </w:tcPr>
          <w:p w14:paraId="7C09F162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7DB714E2" w14:textId="77777777" w:rsidTr="00D13AF4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AD5F7C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A103005 Proračunska zaliha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34DD2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1426F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277B6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6" w:type="dxa"/>
            <w:vAlign w:val="center"/>
            <w:hideMark/>
          </w:tcPr>
          <w:p w14:paraId="7BB584DD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420C905E" w14:textId="77777777" w:rsidTr="00D13AF4">
        <w:trPr>
          <w:trHeight w:val="255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1304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Sredstva u skladu sa Zakonom o proračunu te Odlukom o izvršavanju proračuna.</w:t>
            </w:r>
          </w:p>
        </w:tc>
        <w:tc>
          <w:tcPr>
            <w:tcW w:w="36" w:type="dxa"/>
            <w:vAlign w:val="center"/>
            <w:hideMark/>
          </w:tcPr>
          <w:p w14:paraId="384B7677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1EE2C601" w14:textId="77777777" w:rsidTr="00D13AF4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0B3784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A103006 Kastav Smart City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5DCD3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95D5F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3D9C8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36" w:type="dxa"/>
            <w:vAlign w:val="center"/>
            <w:hideMark/>
          </w:tcPr>
          <w:p w14:paraId="0EA9B072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6623CB89" w14:textId="77777777" w:rsidTr="00D13AF4">
        <w:trPr>
          <w:trHeight w:val="615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DDDD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Manifestacija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posvećana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promicanju zelenih tema i pametnih rješenja iz bliže okolice te međunarodnih primjera. Organizira se u suradnji s Regionalnom razvojnom agencijom Prigoda. Uključuje rashode za intelektualne usluge, promidžbeni materijal te reprezentaciju.</w:t>
            </w:r>
          </w:p>
        </w:tc>
        <w:tc>
          <w:tcPr>
            <w:tcW w:w="36" w:type="dxa"/>
            <w:vAlign w:val="center"/>
            <w:hideMark/>
          </w:tcPr>
          <w:p w14:paraId="40966EC1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48193B7F" w14:textId="77777777" w:rsidTr="00D13AF4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44366B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Tekući projekt T103007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Interreg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HR-SLO -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ZeleNatura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E84CB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1.318.835,00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D3B18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71.900,00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4EE9A8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31669970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391E63FC" w14:textId="77777777" w:rsidTr="00D13AF4">
        <w:trPr>
          <w:trHeight w:val="773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60DD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Provedba planiranih projektnih aktivnosti kroz dvije godine trajanja projekta sufinanciranog kroz program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Interreg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HR-SLO (80%), a vodeći partner je Grad Kastav. Planira se uređenje 3 pilot lokacije, izrada baze zelene infrastrukture, nabava opreme, provedba radionica itd.</w:t>
            </w:r>
          </w:p>
        </w:tc>
        <w:tc>
          <w:tcPr>
            <w:tcW w:w="36" w:type="dxa"/>
            <w:vAlign w:val="center"/>
            <w:hideMark/>
          </w:tcPr>
          <w:p w14:paraId="74ECBD12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75B31C6" w14:textId="77777777" w:rsidTr="00D13AF4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EE8B8B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T103008 Erasmus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6C3AE6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14.750,00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1C568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15.750,00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2F819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458C02FB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A2F02D2" w14:textId="77777777" w:rsidTr="00D13AF4">
        <w:trPr>
          <w:trHeight w:val="255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438E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Planiraju se sredstva za realizaciju prijavljenog projekta za daljnje aktivnosti i rad s mladima.</w:t>
            </w:r>
          </w:p>
        </w:tc>
        <w:tc>
          <w:tcPr>
            <w:tcW w:w="36" w:type="dxa"/>
            <w:vAlign w:val="center"/>
            <w:hideMark/>
          </w:tcPr>
          <w:p w14:paraId="0FD99B7F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22D9184" w14:textId="77777777" w:rsidTr="00D13AF4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8C0828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Tekući projekt T103010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Interreg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HR-SLO Terra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Gothica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Incognita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21C68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1.579.735,00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C9839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534.685,00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C9A58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20DEE616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0397A9E6" w14:textId="77777777" w:rsidTr="00D13AF4">
        <w:trPr>
          <w:trHeight w:val="840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3F48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Provedba planiranih projektnih aktivnosti kroz dvije godine trajanja projekta sufinanciranog kroz program </w:t>
            </w:r>
            <w:proofErr w:type="spellStart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Interreg</w:t>
            </w:r>
            <w:proofErr w:type="spellEnd"/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HR-SLO (80%), a vodeći partner je Grad Kastav. Planira se uređenje interpretacijskog centra u gradskoj kuli posvećenog Vincentu i Ivanu iz Kastva te druge aktivnosti na povezivanju različitih lokaliteta i stvaranju prekograničnog turističkog proizvoda.</w:t>
            </w:r>
          </w:p>
        </w:tc>
        <w:tc>
          <w:tcPr>
            <w:tcW w:w="36" w:type="dxa"/>
            <w:vAlign w:val="center"/>
            <w:hideMark/>
          </w:tcPr>
          <w:p w14:paraId="746C8E2F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784BAFE6" w14:textId="77777777" w:rsidTr="00D13AF4">
        <w:trPr>
          <w:trHeight w:val="255"/>
        </w:trPr>
        <w:tc>
          <w:tcPr>
            <w:tcW w:w="8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5D83BD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T103011 Projekt aktivnosti za djecu - EDUKIS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93E9C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74.690,00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7CB53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41AA3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202CF8A6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791BF187" w14:textId="77777777" w:rsidTr="00D13AF4">
        <w:trPr>
          <w:trHeight w:val="255"/>
        </w:trPr>
        <w:tc>
          <w:tcPr>
            <w:tcW w:w="1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0238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Projekt je prijavljen u 2025. godini te se planiraju sredstva s obzirom da se u slučaju pozitivne odluke treba odmah krenuti s realizacijom.</w:t>
            </w:r>
          </w:p>
        </w:tc>
        <w:tc>
          <w:tcPr>
            <w:tcW w:w="36" w:type="dxa"/>
            <w:vAlign w:val="center"/>
            <w:hideMark/>
          </w:tcPr>
          <w:p w14:paraId="6A69D4F7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1E9447A5" w14:textId="77777777" w:rsidTr="00D13AF4">
        <w:trPr>
          <w:trHeight w:val="52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00DB42A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8C58D4A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DCA4E8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532D06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  <w:tc>
          <w:tcPr>
            <w:tcW w:w="36" w:type="dxa"/>
            <w:vAlign w:val="center"/>
            <w:hideMark/>
          </w:tcPr>
          <w:p w14:paraId="1970FC85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6934D03F" w14:textId="77777777" w:rsidTr="00D13AF4">
        <w:trPr>
          <w:trHeight w:val="178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49CD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1030 AKTIVNOSTI UPRAVNOG ODJELA ZA FINANCIJE I RAZVOJ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1489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5.5. Razvoj mikroregija aktiviranjem razvojnih potencijala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CE84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5.5.4. Unaprjeđenje rada i djelovanja Upravnog odjela za financije i razvoj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9CCE" w14:textId="77777777" w:rsidR="00D13AF4" w:rsidRPr="00D13AF4" w:rsidRDefault="00D13AF4" w:rsidP="00D13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Provedbom aktivnosti i projekata Upravnog odjela za financije i razvoj osigurati kvalitetno upravljanje financijama, transparentno poslovanje te poticati daljnji razvoj Grada Kastva.</w:t>
            </w:r>
          </w:p>
        </w:tc>
        <w:tc>
          <w:tcPr>
            <w:tcW w:w="36" w:type="dxa"/>
            <w:vAlign w:val="center"/>
            <w:hideMark/>
          </w:tcPr>
          <w:p w14:paraId="3AF87888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6DE3DF21" w14:textId="77777777" w:rsidTr="00D13AF4">
        <w:trPr>
          <w:trHeight w:val="51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A25EEB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Ključne aktivnosti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C4460B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Pokazatelji rezultata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63F0BB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Početna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BB1776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2026.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3D561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2027.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61BD339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Ciljna vrijednost</w:t>
            </w:r>
            <w:r w:rsidRPr="00D13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2028.</w:t>
            </w:r>
          </w:p>
        </w:tc>
        <w:tc>
          <w:tcPr>
            <w:tcW w:w="36" w:type="dxa"/>
            <w:vAlign w:val="center"/>
            <w:hideMark/>
          </w:tcPr>
          <w:p w14:paraId="4482EDA6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415E692D" w14:textId="77777777" w:rsidTr="00D13AF4">
        <w:trPr>
          <w:trHeight w:val="420"/>
        </w:trPr>
        <w:tc>
          <w:tcPr>
            <w:tcW w:w="3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EF6B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Provedeni redoviti poslovi Upravnog odjela za financije i razvoj</w:t>
            </w:r>
          </w:p>
        </w:tc>
        <w:tc>
          <w:tcPr>
            <w:tcW w:w="2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D49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Broj izrađenih financijskih izvještaja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C2382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B01D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CB70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523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6" w:type="dxa"/>
            <w:vAlign w:val="center"/>
            <w:hideMark/>
          </w:tcPr>
          <w:p w14:paraId="2C7FE419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663B82F4" w14:textId="77777777" w:rsidTr="00D13AF4">
        <w:trPr>
          <w:trHeight w:val="465"/>
        </w:trPr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B1DF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9FA3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1213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1EEB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0A2C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E391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C2A9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D13AF4" w:rsidRPr="00D13AF4" w14:paraId="0B527A5A" w14:textId="77777777" w:rsidTr="00D13AF4">
        <w:trPr>
          <w:trHeight w:val="308"/>
        </w:trPr>
        <w:tc>
          <w:tcPr>
            <w:tcW w:w="3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B438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Otplaćeni primljeni krediti</w:t>
            </w:r>
          </w:p>
        </w:tc>
        <w:tc>
          <w:tcPr>
            <w:tcW w:w="2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D793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Broj predanih izvještaja - IZJS obrazac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F5D7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2549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BF9A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713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6" w:type="dxa"/>
            <w:vAlign w:val="center"/>
            <w:hideMark/>
          </w:tcPr>
          <w:p w14:paraId="0716A8B2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456EDAF1" w14:textId="77777777" w:rsidTr="00D13AF4">
        <w:trPr>
          <w:trHeight w:val="323"/>
        </w:trPr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7F52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6893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8594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3EC1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509A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D94B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F8AD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D13AF4" w:rsidRPr="00D13AF4" w14:paraId="2100BF80" w14:textId="77777777" w:rsidTr="00D13AF4">
        <w:trPr>
          <w:trHeight w:val="323"/>
        </w:trPr>
        <w:tc>
          <w:tcPr>
            <w:tcW w:w="3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1E13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Upravljano proračunskom zalihom</w:t>
            </w:r>
          </w:p>
        </w:tc>
        <w:tc>
          <w:tcPr>
            <w:tcW w:w="2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A68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Broj prijavljenih projekata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6AE5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DBE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15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4CB1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18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1F94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22</w:t>
            </w:r>
          </w:p>
        </w:tc>
        <w:tc>
          <w:tcPr>
            <w:tcW w:w="36" w:type="dxa"/>
            <w:vAlign w:val="center"/>
            <w:hideMark/>
          </w:tcPr>
          <w:p w14:paraId="0FF76595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7F873B4D" w14:textId="77777777" w:rsidTr="00D13AF4">
        <w:trPr>
          <w:trHeight w:val="135"/>
        </w:trPr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5815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FB84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C149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C831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BBE5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0D98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4C0B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D13AF4" w:rsidRPr="00D13AF4" w14:paraId="1A5A9FB1" w14:textId="77777777" w:rsidTr="00D13AF4">
        <w:trPr>
          <w:trHeight w:val="300"/>
        </w:trPr>
        <w:tc>
          <w:tcPr>
            <w:tcW w:w="3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FC1A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Organizirana manifestacija Kastav Smart City</w:t>
            </w:r>
          </w:p>
        </w:tc>
        <w:tc>
          <w:tcPr>
            <w:tcW w:w="2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2021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4BAF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642C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BF88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8C31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5DA4E7B9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5C6EF4F0" w14:textId="77777777" w:rsidTr="00D13AF4">
        <w:trPr>
          <w:trHeight w:val="240"/>
        </w:trPr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09F7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1935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BCE0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C72D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CF1B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1CC5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8304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D13AF4" w:rsidRPr="00D13AF4" w14:paraId="4A36B137" w14:textId="77777777" w:rsidTr="00D13AF4">
        <w:trPr>
          <w:trHeight w:val="323"/>
        </w:trPr>
        <w:tc>
          <w:tcPr>
            <w:tcW w:w="3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75C7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Provedeni projekti sufinancirani iz EU i drugih izvora</w:t>
            </w:r>
          </w:p>
        </w:tc>
        <w:tc>
          <w:tcPr>
            <w:tcW w:w="2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1DEC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Broj projekata u provedbi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BD47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17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1EC3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21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141A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22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0D8E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13AF4">
              <w:rPr>
                <w:rFonts w:ascii="Calibri" w:eastAsia="Times New Roman" w:hAnsi="Calibri" w:cs="Calibri"/>
                <w:lang w:eastAsia="hr-HR"/>
              </w:rPr>
              <w:t>24</w:t>
            </w:r>
          </w:p>
        </w:tc>
        <w:tc>
          <w:tcPr>
            <w:tcW w:w="36" w:type="dxa"/>
            <w:vAlign w:val="center"/>
            <w:hideMark/>
          </w:tcPr>
          <w:p w14:paraId="4B45A779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AF4" w:rsidRPr="00D13AF4" w14:paraId="264EF004" w14:textId="77777777" w:rsidTr="00D13AF4">
        <w:trPr>
          <w:trHeight w:val="338"/>
        </w:trPr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56CF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1625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6635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ADC9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CA25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A3EA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A23DF" w14:textId="77777777" w:rsidR="00D13AF4" w:rsidRPr="00D13AF4" w:rsidRDefault="00D13AF4" w:rsidP="00D1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D13AF4" w:rsidRPr="00D13AF4" w14:paraId="15AB4479" w14:textId="77777777" w:rsidTr="00D13AF4">
        <w:trPr>
          <w:trHeight w:val="188"/>
        </w:trPr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804D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E250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F6D3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B55F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EA9C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2822" w14:textId="77777777" w:rsidR="00D13AF4" w:rsidRPr="00D13AF4" w:rsidRDefault="00D13AF4" w:rsidP="00D13AF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6270" w14:textId="77777777" w:rsidR="00D13AF4" w:rsidRPr="00D13AF4" w:rsidRDefault="00D13AF4" w:rsidP="00D1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1C2A1E02" w14:textId="77777777" w:rsidR="00833AAB" w:rsidRDefault="00833AAB" w:rsidP="00CF59E6">
      <w:pPr>
        <w:jc w:val="both"/>
        <w:rPr>
          <w:rFonts w:ascii="Arial" w:hAnsi="Arial" w:cs="Arial"/>
        </w:rPr>
      </w:pPr>
    </w:p>
    <w:p w14:paraId="5AE14703" w14:textId="77777777" w:rsidR="007F1575" w:rsidRDefault="007F1575" w:rsidP="00CF59E6">
      <w:pPr>
        <w:jc w:val="both"/>
        <w:rPr>
          <w:rFonts w:ascii="Arial" w:hAnsi="Arial" w:cs="Arial"/>
        </w:rPr>
      </w:pPr>
    </w:p>
    <w:sectPr w:rsidR="007F1575" w:rsidSect="006362C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F5EB2" w14:textId="77777777" w:rsidR="00F116AD" w:rsidRDefault="00F116AD" w:rsidP="00670FAE">
      <w:pPr>
        <w:spacing w:after="0" w:line="240" w:lineRule="auto"/>
      </w:pPr>
      <w:r>
        <w:separator/>
      </w:r>
    </w:p>
  </w:endnote>
  <w:endnote w:type="continuationSeparator" w:id="0">
    <w:p w14:paraId="36C9ADEB" w14:textId="77777777" w:rsidR="00F116AD" w:rsidRDefault="00F116AD" w:rsidP="0067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31091"/>
      <w:docPartObj>
        <w:docPartGallery w:val="Page Numbers (Bottom of Page)"/>
        <w:docPartUnique/>
      </w:docPartObj>
    </w:sdtPr>
    <w:sdtEndPr/>
    <w:sdtContent>
      <w:p w14:paraId="68562C4E" w14:textId="77777777" w:rsidR="00567598" w:rsidRDefault="0056759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579">
          <w:rPr>
            <w:noProof/>
          </w:rPr>
          <w:t>50</w:t>
        </w:r>
        <w:r>
          <w:fldChar w:fldCharType="end"/>
        </w:r>
      </w:p>
    </w:sdtContent>
  </w:sdt>
  <w:p w14:paraId="4CEEA472" w14:textId="77777777" w:rsidR="00567598" w:rsidRDefault="005675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B5E08" w14:textId="77777777" w:rsidR="00F116AD" w:rsidRDefault="00F116AD" w:rsidP="00670FAE">
      <w:pPr>
        <w:spacing w:after="0" w:line="240" w:lineRule="auto"/>
      </w:pPr>
      <w:r>
        <w:separator/>
      </w:r>
    </w:p>
  </w:footnote>
  <w:footnote w:type="continuationSeparator" w:id="0">
    <w:p w14:paraId="5E293CBD" w14:textId="77777777" w:rsidR="00F116AD" w:rsidRDefault="00F116AD" w:rsidP="00670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CAF"/>
    <w:multiLevelType w:val="hybridMultilevel"/>
    <w:tmpl w:val="895AAAF0"/>
    <w:lvl w:ilvl="0" w:tplc="CBC4C19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32B7"/>
    <w:multiLevelType w:val="hybridMultilevel"/>
    <w:tmpl w:val="2A347A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47B23"/>
    <w:multiLevelType w:val="hybridMultilevel"/>
    <w:tmpl w:val="6324BD02"/>
    <w:lvl w:ilvl="0" w:tplc="FBCEA3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6400B"/>
    <w:multiLevelType w:val="hybridMultilevel"/>
    <w:tmpl w:val="DE2867E8"/>
    <w:lvl w:ilvl="0" w:tplc="0FC8B4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D193B"/>
    <w:multiLevelType w:val="hybridMultilevel"/>
    <w:tmpl w:val="5FF6E6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913B5"/>
    <w:multiLevelType w:val="hybridMultilevel"/>
    <w:tmpl w:val="C6728C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80192"/>
    <w:multiLevelType w:val="hybridMultilevel"/>
    <w:tmpl w:val="D728C64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4E00DDA"/>
    <w:multiLevelType w:val="hybridMultilevel"/>
    <w:tmpl w:val="36582AF4"/>
    <w:lvl w:ilvl="0" w:tplc="FBCEA3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D2491E"/>
    <w:multiLevelType w:val="hybridMultilevel"/>
    <w:tmpl w:val="A57C16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E7A68"/>
    <w:multiLevelType w:val="hybridMultilevel"/>
    <w:tmpl w:val="6610DEDE"/>
    <w:lvl w:ilvl="0" w:tplc="FBCEA3A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C70623"/>
    <w:multiLevelType w:val="hybridMultilevel"/>
    <w:tmpl w:val="A3ECFDD6"/>
    <w:lvl w:ilvl="0" w:tplc="D1E82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520FE"/>
    <w:multiLevelType w:val="hybridMultilevel"/>
    <w:tmpl w:val="EBAA7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9"/>
  </w:num>
  <w:num w:numId="7">
    <w:abstractNumId w:val="1"/>
  </w:num>
  <w:num w:numId="8">
    <w:abstractNumId w:val="2"/>
  </w:num>
  <w:num w:numId="9">
    <w:abstractNumId w:val="7"/>
  </w:num>
  <w:num w:numId="10">
    <w:abstractNumId w:val="12"/>
  </w:num>
  <w:num w:numId="11">
    <w:abstractNumId w:val="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23"/>
    <w:rsid w:val="0000437F"/>
    <w:rsid w:val="00005DE7"/>
    <w:rsid w:val="00006EA3"/>
    <w:rsid w:val="0001096A"/>
    <w:rsid w:val="00011F2A"/>
    <w:rsid w:val="00012A5E"/>
    <w:rsid w:val="0001786A"/>
    <w:rsid w:val="00025917"/>
    <w:rsid w:val="000342A3"/>
    <w:rsid w:val="00044051"/>
    <w:rsid w:val="0004449B"/>
    <w:rsid w:val="00057475"/>
    <w:rsid w:val="000635C0"/>
    <w:rsid w:val="00064360"/>
    <w:rsid w:val="00065743"/>
    <w:rsid w:val="00080118"/>
    <w:rsid w:val="00084E4B"/>
    <w:rsid w:val="000967B9"/>
    <w:rsid w:val="000A0389"/>
    <w:rsid w:val="000A63A2"/>
    <w:rsid w:val="000C466B"/>
    <w:rsid w:val="000D0F92"/>
    <w:rsid w:val="000D3F1D"/>
    <w:rsid w:val="000D4F90"/>
    <w:rsid w:val="000D5F87"/>
    <w:rsid w:val="000E03A9"/>
    <w:rsid w:val="000E77B1"/>
    <w:rsid w:val="000F0C18"/>
    <w:rsid w:val="000F1134"/>
    <w:rsid w:val="00100281"/>
    <w:rsid w:val="00106711"/>
    <w:rsid w:val="001118F4"/>
    <w:rsid w:val="00111F31"/>
    <w:rsid w:val="00111F62"/>
    <w:rsid w:val="00116715"/>
    <w:rsid w:val="00116CD8"/>
    <w:rsid w:val="00120D97"/>
    <w:rsid w:val="00121657"/>
    <w:rsid w:val="00122D8C"/>
    <w:rsid w:val="001242AA"/>
    <w:rsid w:val="001255EE"/>
    <w:rsid w:val="0012670B"/>
    <w:rsid w:val="001273D1"/>
    <w:rsid w:val="00127F81"/>
    <w:rsid w:val="0013252D"/>
    <w:rsid w:val="00146353"/>
    <w:rsid w:val="00150F90"/>
    <w:rsid w:val="00155204"/>
    <w:rsid w:val="0015774C"/>
    <w:rsid w:val="00160DFA"/>
    <w:rsid w:val="00162609"/>
    <w:rsid w:val="0016344B"/>
    <w:rsid w:val="0016487F"/>
    <w:rsid w:val="00170C90"/>
    <w:rsid w:val="001760E7"/>
    <w:rsid w:val="00180508"/>
    <w:rsid w:val="00185592"/>
    <w:rsid w:val="00186641"/>
    <w:rsid w:val="001907AD"/>
    <w:rsid w:val="00192394"/>
    <w:rsid w:val="001928FD"/>
    <w:rsid w:val="00192C82"/>
    <w:rsid w:val="001960E5"/>
    <w:rsid w:val="00196460"/>
    <w:rsid w:val="001A6D82"/>
    <w:rsid w:val="001B5AB4"/>
    <w:rsid w:val="001B6E07"/>
    <w:rsid w:val="001C0D36"/>
    <w:rsid w:val="001C4C01"/>
    <w:rsid w:val="001C56D0"/>
    <w:rsid w:val="001C59B9"/>
    <w:rsid w:val="001D269D"/>
    <w:rsid w:val="001D3A2C"/>
    <w:rsid w:val="001D6FC9"/>
    <w:rsid w:val="001F1972"/>
    <w:rsid w:val="001F48B0"/>
    <w:rsid w:val="001F554E"/>
    <w:rsid w:val="00203A21"/>
    <w:rsid w:val="002046DF"/>
    <w:rsid w:val="002058CF"/>
    <w:rsid w:val="002076A3"/>
    <w:rsid w:val="0021621B"/>
    <w:rsid w:val="00221F2F"/>
    <w:rsid w:val="00223C46"/>
    <w:rsid w:val="002242CD"/>
    <w:rsid w:val="00226735"/>
    <w:rsid w:val="002306AC"/>
    <w:rsid w:val="00232799"/>
    <w:rsid w:val="0023665B"/>
    <w:rsid w:val="002375A2"/>
    <w:rsid w:val="0024248B"/>
    <w:rsid w:val="002515E9"/>
    <w:rsid w:val="00251FAF"/>
    <w:rsid w:val="00252D02"/>
    <w:rsid w:val="00255FC8"/>
    <w:rsid w:val="00260DAD"/>
    <w:rsid w:val="002618E8"/>
    <w:rsid w:val="0028200F"/>
    <w:rsid w:val="00287258"/>
    <w:rsid w:val="00290641"/>
    <w:rsid w:val="00292114"/>
    <w:rsid w:val="0029321F"/>
    <w:rsid w:val="00295096"/>
    <w:rsid w:val="00296648"/>
    <w:rsid w:val="002A4255"/>
    <w:rsid w:val="002E068A"/>
    <w:rsid w:val="002E2C21"/>
    <w:rsid w:val="002E4025"/>
    <w:rsid w:val="002F41EB"/>
    <w:rsid w:val="0030075F"/>
    <w:rsid w:val="00300F97"/>
    <w:rsid w:val="00301F94"/>
    <w:rsid w:val="003027B9"/>
    <w:rsid w:val="003139C6"/>
    <w:rsid w:val="003212C9"/>
    <w:rsid w:val="00323100"/>
    <w:rsid w:val="00323B85"/>
    <w:rsid w:val="0033357A"/>
    <w:rsid w:val="00337C84"/>
    <w:rsid w:val="00342558"/>
    <w:rsid w:val="00342FA9"/>
    <w:rsid w:val="00343745"/>
    <w:rsid w:val="00345E2B"/>
    <w:rsid w:val="00347F84"/>
    <w:rsid w:val="00356ED1"/>
    <w:rsid w:val="003579AA"/>
    <w:rsid w:val="0036088A"/>
    <w:rsid w:val="00363D58"/>
    <w:rsid w:val="003641E4"/>
    <w:rsid w:val="003835B3"/>
    <w:rsid w:val="00391D34"/>
    <w:rsid w:val="003935FB"/>
    <w:rsid w:val="003979CD"/>
    <w:rsid w:val="003A0522"/>
    <w:rsid w:val="003A4D7D"/>
    <w:rsid w:val="003A577E"/>
    <w:rsid w:val="003A7E26"/>
    <w:rsid w:val="003B1D3F"/>
    <w:rsid w:val="003B1F84"/>
    <w:rsid w:val="003B2197"/>
    <w:rsid w:val="003B2F93"/>
    <w:rsid w:val="003B3363"/>
    <w:rsid w:val="003B4635"/>
    <w:rsid w:val="003B52B0"/>
    <w:rsid w:val="003C489A"/>
    <w:rsid w:val="003C5823"/>
    <w:rsid w:val="003D18C2"/>
    <w:rsid w:val="003D418F"/>
    <w:rsid w:val="003D47BC"/>
    <w:rsid w:val="003D6056"/>
    <w:rsid w:val="003E2F22"/>
    <w:rsid w:val="003E7882"/>
    <w:rsid w:val="003F1A48"/>
    <w:rsid w:val="003F1D2E"/>
    <w:rsid w:val="003F7AE3"/>
    <w:rsid w:val="003F7E14"/>
    <w:rsid w:val="00403158"/>
    <w:rsid w:val="00403AC5"/>
    <w:rsid w:val="00406288"/>
    <w:rsid w:val="0041243E"/>
    <w:rsid w:val="0041679B"/>
    <w:rsid w:val="004372AA"/>
    <w:rsid w:val="00437498"/>
    <w:rsid w:val="00441969"/>
    <w:rsid w:val="004442D6"/>
    <w:rsid w:val="00447A9F"/>
    <w:rsid w:val="004539D2"/>
    <w:rsid w:val="004551D4"/>
    <w:rsid w:val="00463160"/>
    <w:rsid w:val="00463509"/>
    <w:rsid w:val="0047063E"/>
    <w:rsid w:val="00471067"/>
    <w:rsid w:val="00471799"/>
    <w:rsid w:val="00473382"/>
    <w:rsid w:val="00475049"/>
    <w:rsid w:val="0047542F"/>
    <w:rsid w:val="004800C1"/>
    <w:rsid w:val="00480A80"/>
    <w:rsid w:val="00483AD2"/>
    <w:rsid w:val="00484C09"/>
    <w:rsid w:val="00490B88"/>
    <w:rsid w:val="00496EDD"/>
    <w:rsid w:val="004A3230"/>
    <w:rsid w:val="004A4F27"/>
    <w:rsid w:val="004B1D00"/>
    <w:rsid w:val="004B2634"/>
    <w:rsid w:val="004B64C5"/>
    <w:rsid w:val="004B6FD3"/>
    <w:rsid w:val="004B713D"/>
    <w:rsid w:val="004C0A16"/>
    <w:rsid w:val="004C1AC6"/>
    <w:rsid w:val="004C2088"/>
    <w:rsid w:val="004C32C1"/>
    <w:rsid w:val="004C3999"/>
    <w:rsid w:val="004D4ADC"/>
    <w:rsid w:val="004E004B"/>
    <w:rsid w:val="004E132A"/>
    <w:rsid w:val="004E1663"/>
    <w:rsid w:val="004E1E5A"/>
    <w:rsid w:val="004E2D9A"/>
    <w:rsid w:val="004E6336"/>
    <w:rsid w:val="004E71A9"/>
    <w:rsid w:val="004F2203"/>
    <w:rsid w:val="004F5A84"/>
    <w:rsid w:val="00500C39"/>
    <w:rsid w:val="0050207E"/>
    <w:rsid w:val="00507D5B"/>
    <w:rsid w:val="00512A40"/>
    <w:rsid w:val="005150D5"/>
    <w:rsid w:val="00525A26"/>
    <w:rsid w:val="005267CB"/>
    <w:rsid w:val="005418F4"/>
    <w:rsid w:val="00542DD0"/>
    <w:rsid w:val="00543C4E"/>
    <w:rsid w:val="00545C66"/>
    <w:rsid w:val="00547FBB"/>
    <w:rsid w:val="00554E95"/>
    <w:rsid w:val="005571A2"/>
    <w:rsid w:val="00560458"/>
    <w:rsid w:val="00561363"/>
    <w:rsid w:val="00562C97"/>
    <w:rsid w:val="00567598"/>
    <w:rsid w:val="005740E2"/>
    <w:rsid w:val="00582E2D"/>
    <w:rsid w:val="00582EBD"/>
    <w:rsid w:val="005843F4"/>
    <w:rsid w:val="0058465F"/>
    <w:rsid w:val="00587BD7"/>
    <w:rsid w:val="00590D59"/>
    <w:rsid w:val="00594A2E"/>
    <w:rsid w:val="00595287"/>
    <w:rsid w:val="00595B8E"/>
    <w:rsid w:val="00596AE4"/>
    <w:rsid w:val="005972EE"/>
    <w:rsid w:val="005A11BF"/>
    <w:rsid w:val="005A18C9"/>
    <w:rsid w:val="005A7C01"/>
    <w:rsid w:val="005B1304"/>
    <w:rsid w:val="005B26B0"/>
    <w:rsid w:val="005C062F"/>
    <w:rsid w:val="005C2DA6"/>
    <w:rsid w:val="005D1D51"/>
    <w:rsid w:val="005D7454"/>
    <w:rsid w:val="005D75A8"/>
    <w:rsid w:val="005D7F89"/>
    <w:rsid w:val="005E5CEB"/>
    <w:rsid w:val="005E7836"/>
    <w:rsid w:val="005F00A2"/>
    <w:rsid w:val="005F5ACA"/>
    <w:rsid w:val="00606FD9"/>
    <w:rsid w:val="00612AA9"/>
    <w:rsid w:val="00614A7C"/>
    <w:rsid w:val="006219EF"/>
    <w:rsid w:val="00627D4F"/>
    <w:rsid w:val="00630DA5"/>
    <w:rsid w:val="006317DB"/>
    <w:rsid w:val="006330F0"/>
    <w:rsid w:val="006362CE"/>
    <w:rsid w:val="00636801"/>
    <w:rsid w:val="006369BA"/>
    <w:rsid w:val="00651052"/>
    <w:rsid w:val="00663E36"/>
    <w:rsid w:val="00665CFB"/>
    <w:rsid w:val="00670FAE"/>
    <w:rsid w:val="00671DC5"/>
    <w:rsid w:val="00686926"/>
    <w:rsid w:val="006907D9"/>
    <w:rsid w:val="00693721"/>
    <w:rsid w:val="00693E19"/>
    <w:rsid w:val="00695541"/>
    <w:rsid w:val="00696075"/>
    <w:rsid w:val="006A5E16"/>
    <w:rsid w:val="006C0DC3"/>
    <w:rsid w:val="006C1D7F"/>
    <w:rsid w:val="006C3870"/>
    <w:rsid w:val="006D2EF4"/>
    <w:rsid w:val="006D39A7"/>
    <w:rsid w:val="006D6809"/>
    <w:rsid w:val="006D7562"/>
    <w:rsid w:val="006D7A66"/>
    <w:rsid w:val="006E3283"/>
    <w:rsid w:val="006F01ED"/>
    <w:rsid w:val="006F0CD7"/>
    <w:rsid w:val="006F4AB0"/>
    <w:rsid w:val="006F7059"/>
    <w:rsid w:val="00705A03"/>
    <w:rsid w:val="007107E5"/>
    <w:rsid w:val="00717DB0"/>
    <w:rsid w:val="007220EB"/>
    <w:rsid w:val="00724AF6"/>
    <w:rsid w:val="00732341"/>
    <w:rsid w:val="007372B6"/>
    <w:rsid w:val="0073785C"/>
    <w:rsid w:val="0074016F"/>
    <w:rsid w:val="00742596"/>
    <w:rsid w:val="00743AD3"/>
    <w:rsid w:val="00750769"/>
    <w:rsid w:val="007521E6"/>
    <w:rsid w:val="0075442B"/>
    <w:rsid w:val="00763975"/>
    <w:rsid w:val="00765838"/>
    <w:rsid w:val="007659C7"/>
    <w:rsid w:val="00767405"/>
    <w:rsid w:val="007677DE"/>
    <w:rsid w:val="00767A8C"/>
    <w:rsid w:val="00774ED0"/>
    <w:rsid w:val="00780238"/>
    <w:rsid w:val="00780978"/>
    <w:rsid w:val="0078346A"/>
    <w:rsid w:val="00784B8B"/>
    <w:rsid w:val="00785207"/>
    <w:rsid w:val="00785234"/>
    <w:rsid w:val="00794579"/>
    <w:rsid w:val="0079646B"/>
    <w:rsid w:val="007A1DAE"/>
    <w:rsid w:val="007A342B"/>
    <w:rsid w:val="007A39C6"/>
    <w:rsid w:val="007B0C87"/>
    <w:rsid w:val="007B1644"/>
    <w:rsid w:val="007B317F"/>
    <w:rsid w:val="007B4AAE"/>
    <w:rsid w:val="007B5096"/>
    <w:rsid w:val="007B5384"/>
    <w:rsid w:val="007D01CF"/>
    <w:rsid w:val="007D1D99"/>
    <w:rsid w:val="007E6F8B"/>
    <w:rsid w:val="007F1575"/>
    <w:rsid w:val="007F19F7"/>
    <w:rsid w:val="007F29A2"/>
    <w:rsid w:val="008017A7"/>
    <w:rsid w:val="00802504"/>
    <w:rsid w:val="00804A90"/>
    <w:rsid w:val="00810BAD"/>
    <w:rsid w:val="0081208E"/>
    <w:rsid w:val="0081395E"/>
    <w:rsid w:val="0081780F"/>
    <w:rsid w:val="008265F8"/>
    <w:rsid w:val="008312DD"/>
    <w:rsid w:val="00833AAB"/>
    <w:rsid w:val="008413A9"/>
    <w:rsid w:val="00844452"/>
    <w:rsid w:val="00845BDD"/>
    <w:rsid w:val="00851B2E"/>
    <w:rsid w:val="00853C23"/>
    <w:rsid w:val="00854E21"/>
    <w:rsid w:val="00857E36"/>
    <w:rsid w:val="00871F5E"/>
    <w:rsid w:val="008750CB"/>
    <w:rsid w:val="008820DC"/>
    <w:rsid w:val="008823F8"/>
    <w:rsid w:val="00885BE8"/>
    <w:rsid w:val="0088608C"/>
    <w:rsid w:val="0089391A"/>
    <w:rsid w:val="00897F51"/>
    <w:rsid w:val="008B2964"/>
    <w:rsid w:val="008B482A"/>
    <w:rsid w:val="008B4891"/>
    <w:rsid w:val="008C2BCD"/>
    <w:rsid w:val="008C799F"/>
    <w:rsid w:val="008D0D32"/>
    <w:rsid w:val="008D0E62"/>
    <w:rsid w:val="008D2FEB"/>
    <w:rsid w:val="008D3D4C"/>
    <w:rsid w:val="008D42BD"/>
    <w:rsid w:val="008D6B6F"/>
    <w:rsid w:val="008E09A2"/>
    <w:rsid w:val="008E2271"/>
    <w:rsid w:val="008E23C5"/>
    <w:rsid w:val="008F2824"/>
    <w:rsid w:val="008F3994"/>
    <w:rsid w:val="00905BFD"/>
    <w:rsid w:val="00915FC5"/>
    <w:rsid w:val="00916F39"/>
    <w:rsid w:val="0092182B"/>
    <w:rsid w:val="00930456"/>
    <w:rsid w:val="009304EC"/>
    <w:rsid w:val="00933695"/>
    <w:rsid w:val="009370A7"/>
    <w:rsid w:val="00940C9A"/>
    <w:rsid w:val="0094566B"/>
    <w:rsid w:val="00945C3A"/>
    <w:rsid w:val="00950914"/>
    <w:rsid w:val="00956A1D"/>
    <w:rsid w:val="0095749A"/>
    <w:rsid w:val="00961BD5"/>
    <w:rsid w:val="009678E3"/>
    <w:rsid w:val="00973904"/>
    <w:rsid w:val="00973D14"/>
    <w:rsid w:val="00975D2C"/>
    <w:rsid w:val="00977E9E"/>
    <w:rsid w:val="00980747"/>
    <w:rsid w:val="00983B97"/>
    <w:rsid w:val="00984CDB"/>
    <w:rsid w:val="009869F6"/>
    <w:rsid w:val="00990AAC"/>
    <w:rsid w:val="009917E5"/>
    <w:rsid w:val="009A13F5"/>
    <w:rsid w:val="009A5903"/>
    <w:rsid w:val="009A73B5"/>
    <w:rsid w:val="009B5CC1"/>
    <w:rsid w:val="009B6012"/>
    <w:rsid w:val="009C7B2A"/>
    <w:rsid w:val="009D27BF"/>
    <w:rsid w:val="009D5835"/>
    <w:rsid w:val="009E0660"/>
    <w:rsid w:val="009E4F23"/>
    <w:rsid w:val="009E793A"/>
    <w:rsid w:val="009F2FA8"/>
    <w:rsid w:val="00A00811"/>
    <w:rsid w:val="00A00FAC"/>
    <w:rsid w:val="00A1022F"/>
    <w:rsid w:val="00A12767"/>
    <w:rsid w:val="00A138B1"/>
    <w:rsid w:val="00A21B05"/>
    <w:rsid w:val="00A220BF"/>
    <w:rsid w:val="00A25212"/>
    <w:rsid w:val="00A266E2"/>
    <w:rsid w:val="00A26F49"/>
    <w:rsid w:val="00A33C12"/>
    <w:rsid w:val="00A35644"/>
    <w:rsid w:val="00A402ED"/>
    <w:rsid w:val="00A40D24"/>
    <w:rsid w:val="00A46B25"/>
    <w:rsid w:val="00A52134"/>
    <w:rsid w:val="00A64D07"/>
    <w:rsid w:val="00A74F93"/>
    <w:rsid w:val="00A76F0E"/>
    <w:rsid w:val="00A7746D"/>
    <w:rsid w:val="00A806B6"/>
    <w:rsid w:val="00A814A5"/>
    <w:rsid w:val="00A83313"/>
    <w:rsid w:val="00A84240"/>
    <w:rsid w:val="00A87F2F"/>
    <w:rsid w:val="00A905B5"/>
    <w:rsid w:val="00A93217"/>
    <w:rsid w:val="00AA7584"/>
    <w:rsid w:val="00AB4565"/>
    <w:rsid w:val="00AC0063"/>
    <w:rsid w:val="00AC3E21"/>
    <w:rsid w:val="00AC4BDB"/>
    <w:rsid w:val="00AC4D25"/>
    <w:rsid w:val="00AD0BBA"/>
    <w:rsid w:val="00AD1B15"/>
    <w:rsid w:val="00AD3100"/>
    <w:rsid w:val="00AD6A55"/>
    <w:rsid w:val="00AF180B"/>
    <w:rsid w:val="00AF7D8A"/>
    <w:rsid w:val="00B03306"/>
    <w:rsid w:val="00B03F46"/>
    <w:rsid w:val="00B0691E"/>
    <w:rsid w:val="00B077C5"/>
    <w:rsid w:val="00B10EDC"/>
    <w:rsid w:val="00B14DAF"/>
    <w:rsid w:val="00B215E2"/>
    <w:rsid w:val="00B21654"/>
    <w:rsid w:val="00B24582"/>
    <w:rsid w:val="00B25B9A"/>
    <w:rsid w:val="00B30794"/>
    <w:rsid w:val="00B362F0"/>
    <w:rsid w:val="00B37CDB"/>
    <w:rsid w:val="00B43484"/>
    <w:rsid w:val="00B44822"/>
    <w:rsid w:val="00B45DFA"/>
    <w:rsid w:val="00B55A9F"/>
    <w:rsid w:val="00B61820"/>
    <w:rsid w:val="00B61F69"/>
    <w:rsid w:val="00B62E55"/>
    <w:rsid w:val="00B72285"/>
    <w:rsid w:val="00B7567C"/>
    <w:rsid w:val="00B77B2A"/>
    <w:rsid w:val="00B85940"/>
    <w:rsid w:val="00B86227"/>
    <w:rsid w:val="00B87824"/>
    <w:rsid w:val="00B908C4"/>
    <w:rsid w:val="00B946E2"/>
    <w:rsid w:val="00BA4E67"/>
    <w:rsid w:val="00BA4F5B"/>
    <w:rsid w:val="00BB661F"/>
    <w:rsid w:val="00BB6E13"/>
    <w:rsid w:val="00BC3972"/>
    <w:rsid w:val="00BC398C"/>
    <w:rsid w:val="00BC54D5"/>
    <w:rsid w:val="00BC559B"/>
    <w:rsid w:val="00BE2C8D"/>
    <w:rsid w:val="00BE48AB"/>
    <w:rsid w:val="00BF5F82"/>
    <w:rsid w:val="00BF6552"/>
    <w:rsid w:val="00C02638"/>
    <w:rsid w:val="00C028B7"/>
    <w:rsid w:val="00C0327C"/>
    <w:rsid w:val="00C032C6"/>
    <w:rsid w:val="00C035BA"/>
    <w:rsid w:val="00C10E8C"/>
    <w:rsid w:val="00C11E8E"/>
    <w:rsid w:val="00C17CCD"/>
    <w:rsid w:val="00C17E9B"/>
    <w:rsid w:val="00C27E51"/>
    <w:rsid w:val="00C3078A"/>
    <w:rsid w:val="00C346A7"/>
    <w:rsid w:val="00C42FD0"/>
    <w:rsid w:val="00C470FC"/>
    <w:rsid w:val="00C51847"/>
    <w:rsid w:val="00C523DA"/>
    <w:rsid w:val="00C52971"/>
    <w:rsid w:val="00C52E3E"/>
    <w:rsid w:val="00C533A0"/>
    <w:rsid w:val="00C53570"/>
    <w:rsid w:val="00C53D71"/>
    <w:rsid w:val="00C53E6D"/>
    <w:rsid w:val="00C5580D"/>
    <w:rsid w:val="00C650A3"/>
    <w:rsid w:val="00C70E35"/>
    <w:rsid w:val="00C75C61"/>
    <w:rsid w:val="00C80CF6"/>
    <w:rsid w:val="00C82ECB"/>
    <w:rsid w:val="00C9038E"/>
    <w:rsid w:val="00C915C0"/>
    <w:rsid w:val="00C92921"/>
    <w:rsid w:val="00CA392E"/>
    <w:rsid w:val="00CB3294"/>
    <w:rsid w:val="00CC4E4B"/>
    <w:rsid w:val="00CD0AEB"/>
    <w:rsid w:val="00CD1E2D"/>
    <w:rsid w:val="00CD2380"/>
    <w:rsid w:val="00CD7F25"/>
    <w:rsid w:val="00CE1CF9"/>
    <w:rsid w:val="00CF0B6B"/>
    <w:rsid w:val="00CF1A62"/>
    <w:rsid w:val="00CF59E6"/>
    <w:rsid w:val="00CF7F8B"/>
    <w:rsid w:val="00D03DA7"/>
    <w:rsid w:val="00D0629E"/>
    <w:rsid w:val="00D0794F"/>
    <w:rsid w:val="00D105D7"/>
    <w:rsid w:val="00D13902"/>
    <w:rsid w:val="00D13AF4"/>
    <w:rsid w:val="00D17523"/>
    <w:rsid w:val="00D2167E"/>
    <w:rsid w:val="00D22656"/>
    <w:rsid w:val="00D23D13"/>
    <w:rsid w:val="00D24BD8"/>
    <w:rsid w:val="00D61205"/>
    <w:rsid w:val="00D62683"/>
    <w:rsid w:val="00D63A01"/>
    <w:rsid w:val="00D6748B"/>
    <w:rsid w:val="00D715FD"/>
    <w:rsid w:val="00D77C5A"/>
    <w:rsid w:val="00D80AFD"/>
    <w:rsid w:val="00D8135E"/>
    <w:rsid w:val="00D81BCB"/>
    <w:rsid w:val="00D85743"/>
    <w:rsid w:val="00D87658"/>
    <w:rsid w:val="00D87B89"/>
    <w:rsid w:val="00D900DA"/>
    <w:rsid w:val="00D93B7C"/>
    <w:rsid w:val="00D95A7D"/>
    <w:rsid w:val="00DA1EFC"/>
    <w:rsid w:val="00DA4A1B"/>
    <w:rsid w:val="00DA6793"/>
    <w:rsid w:val="00DB65F5"/>
    <w:rsid w:val="00DC0873"/>
    <w:rsid w:val="00DC1D85"/>
    <w:rsid w:val="00DC2643"/>
    <w:rsid w:val="00DC5F4E"/>
    <w:rsid w:val="00DC7064"/>
    <w:rsid w:val="00DC74AA"/>
    <w:rsid w:val="00DD2870"/>
    <w:rsid w:val="00DD2A81"/>
    <w:rsid w:val="00DD339E"/>
    <w:rsid w:val="00DD6463"/>
    <w:rsid w:val="00DD7D6E"/>
    <w:rsid w:val="00DF1AF5"/>
    <w:rsid w:val="00DF25E0"/>
    <w:rsid w:val="00DF3D32"/>
    <w:rsid w:val="00E043F0"/>
    <w:rsid w:val="00E078BF"/>
    <w:rsid w:val="00E1485C"/>
    <w:rsid w:val="00E20076"/>
    <w:rsid w:val="00E248D6"/>
    <w:rsid w:val="00E27669"/>
    <w:rsid w:val="00E3441E"/>
    <w:rsid w:val="00E36DDF"/>
    <w:rsid w:val="00E37C48"/>
    <w:rsid w:val="00E40855"/>
    <w:rsid w:val="00E412A6"/>
    <w:rsid w:val="00E46224"/>
    <w:rsid w:val="00E468AA"/>
    <w:rsid w:val="00E607AB"/>
    <w:rsid w:val="00E6403E"/>
    <w:rsid w:val="00E67273"/>
    <w:rsid w:val="00E705EC"/>
    <w:rsid w:val="00E72259"/>
    <w:rsid w:val="00E81546"/>
    <w:rsid w:val="00E86574"/>
    <w:rsid w:val="00E869E7"/>
    <w:rsid w:val="00E94898"/>
    <w:rsid w:val="00E96482"/>
    <w:rsid w:val="00EA5624"/>
    <w:rsid w:val="00EA68E1"/>
    <w:rsid w:val="00EB4C65"/>
    <w:rsid w:val="00EB65EA"/>
    <w:rsid w:val="00EC5C65"/>
    <w:rsid w:val="00ED11FA"/>
    <w:rsid w:val="00ED3655"/>
    <w:rsid w:val="00ED4477"/>
    <w:rsid w:val="00ED47BF"/>
    <w:rsid w:val="00EE46F8"/>
    <w:rsid w:val="00EE530D"/>
    <w:rsid w:val="00EE7135"/>
    <w:rsid w:val="00EF0BCB"/>
    <w:rsid w:val="00EF1291"/>
    <w:rsid w:val="00EF6483"/>
    <w:rsid w:val="00F01F79"/>
    <w:rsid w:val="00F028C6"/>
    <w:rsid w:val="00F047CA"/>
    <w:rsid w:val="00F06654"/>
    <w:rsid w:val="00F07300"/>
    <w:rsid w:val="00F10204"/>
    <w:rsid w:val="00F116AD"/>
    <w:rsid w:val="00F14790"/>
    <w:rsid w:val="00F17A11"/>
    <w:rsid w:val="00F216AC"/>
    <w:rsid w:val="00F224E4"/>
    <w:rsid w:val="00F23A92"/>
    <w:rsid w:val="00F34D24"/>
    <w:rsid w:val="00F34DB2"/>
    <w:rsid w:val="00F36626"/>
    <w:rsid w:val="00F40237"/>
    <w:rsid w:val="00F429F1"/>
    <w:rsid w:val="00F45489"/>
    <w:rsid w:val="00F51EDC"/>
    <w:rsid w:val="00F54900"/>
    <w:rsid w:val="00F71CE1"/>
    <w:rsid w:val="00F73598"/>
    <w:rsid w:val="00F73C3C"/>
    <w:rsid w:val="00F74F7A"/>
    <w:rsid w:val="00F77E7D"/>
    <w:rsid w:val="00F82264"/>
    <w:rsid w:val="00F91B14"/>
    <w:rsid w:val="00F91D58"/>
    <w:rsid w:val="00F94987"/>
    <w:rsid w:val="00FA0BF1"/>
    <w:rsid w:val="00FA160B"/>
    <w:rsid w:val="00FA2752"/>
    <w:rsid w:val="00FA3300"/>
    <w:rsid w:val="00FA5B69"/>
    <w:rsid w:val="00FA5DA6"/>
    <w:rsid w:val="00FA6C26"/>
    <w:rsid w:val="00FA7968"/>
    <w:rsid w:val="00FA7E9D"/>
    <w:rsid w:val="00FB1DFE"/>
    <w:rsid w:val="00FB3133"/>
    <w:rsid w:val="00FC3084"/>
    <w:rsid w:val="00FC363E"/>
    <w:rsid w:val="00FC46B8"/>
    <w:rsid w:val="00FD1342"/>
    <w:rsid w:val="00FD14D8"/>
    <w:rsid w:val="00FD3F6D"/>
    <w:rsid w:val="00FD77E6"/>
    <w:rsid w:val="00FE1553"/>
    <w:rsid w:val="00FE1C99"/>
    <w:rsid w:val="00FE2B53"/>
    <w:rsid w:val="00FE7177"/>
    <w:rsid w:val="00FF0CEE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B561"/>
  <w15:docId w15:val="{158C7A6E-52C2-47B7-A352-4838E4EE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6A3"/>
  </w:style>
  <w:style w:type="paragraph" w:styleId="Heading1">
    <w:name w:val="heading 1"/>
    <w:basedOn w:val="Normal"/>
    <w:link w:val="Heading1Char"/>
    <w:uiPriority w:val="9"/>
    <w:qFormat/>
    <w:rsid w:val="00D87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0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0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8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6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FAE"/>
  </w:style>
  <w:style w:type="paragraph" w:styleId="Footer">
    <w:name w:val="footer"/>
    <w:basedOn w:val="Normal"/>
    <w:link w:val="FooterChar"/>
    <w:uiPriority w:val="99"/>
    <w:unhideWhenUsed/>
    <w:rsid w:val="0067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FAE"/>
  </w:style>
  <w:style w:type="character" w:styleId="CommentReference">
    <w:name w:val="annotation reference"/>
    <w:basedOn w:val="DefaultParagraphFont"/>
    <w:uiPriority w:val="99"/>
    <w:semiHidden/>
    <w:unhideWhenUsed/>
    <w:rsid w:val="00BC55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5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5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5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59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C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reformatted-text">
    <w:name w:val="preformatted-text"/>
    <w:basedOn w:val="DefaultParagraphFont"/>
    <w:rsid w:val="00B03306"/>
  </w:style>
  <w:style w:type="character" w:customStyle="1" w:styleId="Heading1Char">
    <w:name w:val="Heading 1 Char"/>
    <w:basedOn w:val="DefaultParagraphFont"/>
    <w:link w:val="Heading1"/>
    <w:uiPriority w:val="9"/>
    <w:rsid w:val="00D87B8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D87B8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0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08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B215E2"/>
    <w:rPr>
      <w:color w:val="954F72"/>
      <w:u w:val="single"/>
    </w:rPr>
  </w:style>
  <w:style w:type="paragraph" w:customStyle="1" w:styleId="xl65">
    <w:name w:val="xl65"/>
    <w:basedOn w:val="Normal"/>
    <w:rsid w:val="00B21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66">
    <w:name w:val="xl66"/>
    <w:basedOn w:val="Normal"/>
    <w:rsid w:val="00B21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B215E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B215E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B215E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B21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B21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72">
    <w:name w:val="xl72"/>
    <w:basedOn w:val="Normal"/>
    <w:rsid w:val="00B21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3">
    <w:name w:val="xl73"/>
    <w:basedOn w:val="Normal"/>
    <w:rsid w:val="00B21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4">
    <w:name w:val="xl74"/>
    <w:basedOn w:val="Normal"/>
    <w:rsid w:val="00B215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B21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B21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7">
    <w:name w:val="xl77"/>
    <w:basedOn w:val="Normal"/>
    <w:rsid w:val="00B21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B21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B21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B21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81">
    <w:name w:val="xl81"/>
    <w:basedOn w:val="Normal"/>
    <w:rsid w:val="00B215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82">
    <w:name w:val="xl82"/>
    <w:basedOn w:val="Normal"/>
    <w:rsid w:val="00B215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83">
    <w:name w:val="xl83"/>
    <w:basedOn w:val="Normal"/>
    <w:rsid w:val="00B215E2"/>
    <w:pPr>
      <w:shd w:val="clear" w:color="000000" w:fill="9999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4">
    <w:name w:val="xl84"/>
    <w:basedOn w:val="Normal"/>
    <w:rsid w:val="00B215E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B21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B21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87">
    <w:name w:val="xl87"/>
    <w:basedOn w:val="Normal"/>
    <w:rsid w:val="00B215E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88">
    <w:name w:val="xl88"/>
    <w:basedOn w:val="Normal"/>
    <w:rsid w:val="00B215E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9">
    <w:name w:val="xl89"/>
    <w:basedOn w:val="Normal"/>
    <w:rsid w:val="00B215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0">
    <w:name w:val="xl90"/>
    <w:basedOn w:val="Normal"/>
    <w:rsid w:val="00B215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B21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B215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93">
    <w:name w:val="xl93"/>
    <w:basedOn w:val="Normal"/>
    <w:rsid w:val="00B215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94">
    <w:name w:val="xl94"/>
    <w:basedOn w:val="Normal"/>
    <w:rsid w:val="00B215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95">
    <w:name w:val="xl95"/>
    <w:basedOn w:val="Normal"/>
    <w:rsid w:val="00B215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96">
    <w:name w:val="xl96"/>
    <w:basedOn w:val="Normal"/>
    <w:rsid w:val="00B21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7">
    <w:name w:val="xl97"/>
    <w:basedOn w:val="Normal"/>
    <w:rsid w:val="00B21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8">
    <w:name w:val="xl98"/>
    <w:basedOn w:val="Normal"/>
    <w:rsid w:val="00B21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9">
    <w:name w:val="xl99"/>
    <w:basedOn w:val="Normal"/>
    <w:rsid w:val="00B21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00">
    <w:name w:val="xl100"/>
    <w:basedOn w:val="Normal"/>
    <w:rsid w:val="00B21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01">
    <w:name w:val="xl101"/>
    <w:basedOn w:val="Normal"/>
    <w:rsid w:val="00B215E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102">
    <w:name w:val="xl102"/>
    <w:basedOn w:val="Normal"/>
    <w:rsid w:val="00B215E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3">
    <w:name w:val="xl103"/>
    <w:basedOn w:val="Normal"/>
    <w:rsid w:val="00B21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04">
    <w:name w:val="xl104"/>
    <w:basedOn w:val="Normal"/>
    <w:rsid w:val="00B21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05">
    <w:name w:val="xl105"/>
    <w:basedOn w:val="Normal"/>
    <w:rsid w:val="00B215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106">
    <w:name w:val="xl106"/>
    <w:basedOn w:val="Normal"/>
    <w:rsid w:val="00B21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B215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108">
    <w:name w:val="xl108"/>
    <w:basedOn w:val="Normal"/>
    <w:rsid w:val="00B21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msonormal0">
    <w:name w:val="msonormal"/>
    <w:basedOn w:val="Normal"/>
    <w:rsid w:val="00871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07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385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86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49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9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495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58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24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22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468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532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94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0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47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7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8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38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2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1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5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3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49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2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548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87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83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5153B-A492-4A73-9955-81491B01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25294</TotalTime>
  <Pages>52</Pages>
  <Words>16224</Words>
  <Characters>92477</Characters>
  <Application>Microsoft Office Word</Application>
  <DocSecurity>0</DocSecurity>
  <Lines>770</Lines>
  <Paragraphs>216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</dc:creator>
  <cp:keywords/>
  <dc:description/>
  <cp:lastModifiedBy>Kresimir Vidović</cp:lastModifiedBy>
  <cp:revision>28</cp:revision>
  <cp:lastPrinted>2025-11-15T10:08:00Z</cp:lastPrinted>
  <dcterms:created xsi:type="dcterms:W3CDTF">2018-11-05T14:46:00Z</dcterms:created>
  <dcterms:modified xsi:type="dcterms:W3CDTF">2025-11-17T08:05:00Z</dcterms:modified>
</cp:coreProperties>
</file>